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A9C4F8" w14:textId="6D869148" w:rsidR="008E5C94" w:rsidRDefault="008E5C94" w:rsidP="007C5CC7">
      <w:pPr>
        <w:pBdr>
          <w:bottom w:val="single" w:sz="12" w:space="1" w:color="auto"/>
        </w:pBdr>
      </w:pPr>
    </w:p>
    <w:p w14:paraId="02FBC6E4" w14:textId="77777777" w:rsidR="007C5CC7" w:rsidRPr="007C5CC7" w:rsidRDefault="007C5CC7" w:rsidP="008E5C94">
      <w:pPr>
        <w:rPr>
          <w:sz w:val="20"/>
          <w:szCs w:val="20"/>
        </w:rPr>
      </w:pPr>
    </w:p>
    <w:p w14:paraId="382779B2" w14:textId="77777777" w:rsidR="000F5EB0" w:rsidRPr="007D4857" w:rsidRDefault="000F5EB0" w:rsidP="008E5C94">
      <w:pPr>
        <w:rPr>
          <w:b/>
          <w:sz w:val="26"/>
          <w:szCs w:val="26"/>
          <w:u w:val="single"/>
        </w:rPr>
      </w:pPr>
    </w:p>
    <w:p w14:paraId="672E8A82" w14:textId="7E72C5CF" w:rsidR="000F5EB0" w:rsidRPr="007D4857" w:rsidRDefault="004A07DA" w:rsidP="004A07DA">
      <w:pPr>
        <w:jc w:val="center"/>
        <w:rPr>
          <w:b/>
          <w:sz w:val="26"/>
          <w:szCs w:val="26"/>
          <w:u w:val="single"/>
        </w:rPr>
      </w:pPr>
      <w:r w:rsidRPr="007D4857">
        <w:rPr>
          <w:b/>
          <w:sz w:val="26"/>
          <w:szCs w:val="26"/>
          <w:u w:val="single"/>
        </w:rPr>
        <w:t>Consultation Services</w:t>
      </w:r>
    </w:p>
    <w:p w14:paraId="13BBCBF5" w14:textId="77777777" w:rsidR="004A07DA" w:rsidRDefault="004A07DA" w:rsidP="004A07DA"/>
    <w:p w14:paraId="29AF2723" w14:textId="6B720D80" w:rsidR="00E448B4" w:rsidRPr="007D4857" w:rsidRDefault="004A07DA" w:rsidP="00E448B4">
      <w:pPr>
        <w:rPr>
          <w:sz w:val="22"/>
          <w:szCs w:val="22"/>
        </w:rPr>
      </w:pPr>
      <w:r w:rsidRPr="007D4857">
        <w:rPr>
          <w:sz w:val="22"/>
          <w:szCs w:val="22"/>
        </w:rPr>
        <w:t>Hello, and welcome to Neuronutr</w:t>
      </w:r>
      <w:r w:rsidR="00ED201F" w:rsidRPr="007D4857">
        <w:rPr>
          <w:sz w:val="22"/>
          <w:szCs w:val="22"/>
        </w:rPr>
        <w:t>ition Associates, the pediatric</w:t>
      </w:r>
      <w:r w:rsidRPr="007D4857">
        <w:rPr>
          <w:sz w:val="22"/>
          <w:szCs w:val="22"/>
        </w:rPr>
        <w:t xml:space="preserve"> practice of Dr. Emily Gutierrez</w:t>
      </w:r>
      <w:r w:rsidR="00E448B4" w:rsidRPr="007D4857">
        <w:rPr>
          <w:sz w:val="22"/>
          <w:szCs w:val="22"/>
        </w:rPr>
        <w:t>, DNP, CPNP</w:t>
      </w:r>
      <w:r w:rsidR="00ED201F" w:rsidRPr="007D4857">
        <w:rPr>
          <w:sz w:val="22"/>
          <w:szCs w:val="22"/>
        </w:rPr>
        <w:t xml:space="preserve"> and Jana Roso, MSN, CPNP!</w:t>
      </w:r>
      <w:r w:rsidR="007A598A">
        <w:rPr>
          <w:sz w:val="22"/>
          <w:szCs w:val="22"/>
        </w:rPr>
        <w:t xml:space="preserve"> Here at NNA, w</w:t>
      </w:r>
      <w:r w:rsidR="00E448B4" w:rsidRPr="007D4857">
        <w:rPr>
          <w:sz w:val="22"/>
          <w:szCs w:val="22"/>
        </w:rPr>
        <w:t>e specialize in children with chronic conditions such as inattention, anxiety, mood disturbances, learning disabilities, autism, developmental delays, abdominal concerns, food intolerances, and much more!</w:t>
      </w:r>
    </w:p>
    <w:p w14:paraId="35D17C88" w14:textId="77777777" w:rsidR="00E448B4" w:rsidRPr="007D4857" w:rsidRDefault="00E448B4" w:rsidP="004A07DA">
      <w:pPr>
        <w:rPr>
          <w:sz w:val="22"/>
          <w:szCs w:val="22"/>
        </w:rPr>
      </w:pPr>
    </w:p>
    <w:p w14:paraId="3799CD35" w14:textId="41D22490" w:rsidR="00D66DAA" w:rsidRPr="007D4857" w:rsidRDefault="004A07DA" w:rsidP="004A07DA">
      <w:pPr>
        <w:rPr>
          <w:sz w:val="22"/>
          <w:szCs w:val="22"/>
        </w:rPr>
      </w:pPr>
      <w:r w:rsidRPr="007D4857">
        <w:rPr>
          <w:sz w:val="22"/>
          <w:szCs w:val="22"/>
        </w:rPr>
        <w:t>Our providers are integrative and functional medicine practitioners that shif</w:t>
      </w:r>
      <w:r w:rsidR="0014154F" w:rsidRPr="007D4857">
        <w:rPr>
          <w:sz w:val="22"/>
          <w:szCs w:val="22"/>
        </w:rPr>
        <w:t>t</w:t>
      </w:r>
      <w:r w:rsidR="00ED201F" w:rsidRPr="007D4857">
        <w:rPr>
          <w:sz w:val="22"/>
          <w:szCs w:val="22"/>
        </w:rPr>
        <w:t xml:space="preserve"> the </w:t>
      </w:r>
      <w:r w:rsidRPr="007D4857">
        <w:rPr>
          <w:sz w:val="22"/>
          <w:szCs w:val="22"/>
        </w:rPr>
        <w:t xml:space="preserve">disease-centered focal point of </w:t>
      </w:r>
      <w:r w:rsidR="00ED201F" w:rsidRPr="007D4857">
        <w:rPr>
          <w:sz w:val="22"/>
          <w:szCs w:val="22"/>
        </w:rPr>
        <w:t>traditional medicine to a more patient-centered approach by addressing the whole person, not ju</w:t>
      </w:r>
      <w:r w:rsidR="00D66DAA" w:rsidRPr="007D4857">
        <w:rPr>
          <w:sz w:val="22"/>
          <w:szCs w:val="22"/>
        </w:rPr>
        <w:t>st an isolated set of symptoms.</w:t>
      </w:r>
    </w:p>
    <w:p w14:paraId="495C8536" w14:textId="77777777" w:rsidR="00D66DAA" w:rsidRPr="007D4857" w:rsidRDefault="00D66DAA" w:rsidP="004A07DA">
      <w:pPr>
        <w:rPr>
          <w:sz w:val="22"/>
          <w:szCs w:val="22"/>
        </w:rPr>
      </w:pPr>
    </w:p>
    <w:p w14:paraId="49F75FA3" w14:textId="7FF84662" w:rsidR="00E448B4" w:rsidRPr="007D4857" w:rsidRDefault="0014154F" w:rsidP="004A07DA">
      <w:pPr>
        <w:rPr>
          <w:sz w:val="22"/>
          <w:szCs w:val="22"/>
        </w:rPr>
      </w:pPr>
      <w:r w:rsidRPr="007D4857">
        <w:rPr>
          <w:sz w:val="22"/>
          <w:szCs w:val="22"/>
        </w:rPr>
        <w:t xml:space="preserve">During the initial consultation, our providers </w:t>
      </w:r>
      <w:r w:rsidR="00ED201F" w:rsidRPr="007D4857">
        <w:rPr>
          <w:sz w:val="22"/>
          <w:szCs w:val="22"/>
        </w:rPr>
        <w:t>spend a sign</w:t>
      </w:r>
      <w:r w:rsidRPr="007D4857">
        <w:rPr>
          <w:sz w:val="22"/>
          <w:szCs w:val="22"/>
        </w:rPr>
        <w:t>ificant amount of time with the</w:t>
      </w:r>
      <w:r w:rsidR="00ED201F" w:rsidRPr="007D4857">
        <w:rPr>
          <w:sz w:val="22"/>
          <w:szCs w:val="22"/>
        </w:rPr>
        <w:t xml:space="preserve"> patient </w:t>
      </w:r>
      <w:r w:rsidR="00D66DAA" w:rsidRPr="007D4857">
        <w:rPr>
          <w:sz w:val="22"/>
          <w:szCs w:val="22"/>
        </w:rPr>
        <w:t xml:space="preserve">and his or her parents/guardian, </w:t>
      </w:r>
      <w:r w:rsidR="00ED201F" w:rsidRPr="007D4857">
        <w:rPr>
          <w:sz w:val="22"/>
          <w:szCs w:val="22"/>
        </w:rPr>
        <w:t xml:space="preserve">acquiring a thorough medical </w:t>
      </w:r>
      <w:r w:rsidR="00D66DAA" w:rsidRPr="007D4857">
        <w:rPr>
          <w:sz w:val="22"/>
          <w:szCs w:val="22"/>
        </w:rPr>
        <w:t>history</w:t>
      </w:r>
      <w:r w:rsidRPr="007D4857">
        <w:rPr>
          <w:sz w:val="22"/>
          <w:szCs w:val="22"/>
        </w:rPr>
        <w:t xml:space="preserve"> and discussing active</w:t>
      </w:r>
      <w:r w:rsidR="00ED201F" w:rsidRPr="007D4857">
        <w:rPr>
          <w:sz w:val="22"/>
          <w:szCs w:val="22"/>
        </w:rPr>
        <w:t xml:space="preserve"> </w:t>
      </w:r>
      <w:r w:rsidR="00E448B4" w:rsidRPr="007D4857">
        <w:rPr>
          <w:sz w:val="22"/>
          <w:szCs w:val="22"/>
        </w:rPr>
        <w:t xml:space="preserve">symptoms and </w:t>
      </w:r>
      <w:r w:rsidR="00ED201F" w:rsidRPr="007D4857">
        <w:rPr>
          <w:sz w:val="22"/>
          <w:szCs w:val="22"/>
        </w:rPr>
        <w:t>concerns</w:t>
      </w:r>
      <w:r w:rsidRPr="007D4857">
        <w:rPr>
          <w:sz w:val="22"/>
          <w:szCs w:val="22"/>
        </w:rPr>
        <w:t>.</w:t>
      </w:r>
      <w:r w:rsidR="00ED201F" w:rsidRPr="007D4857">
        <w:rPr>
          <w:sz w:val="22"/>
          <w:szCs w:val="22"/>
        </w:rPr>
        <w:t xml:space="preserve"> </w:t>
      </w:r>
      <w:r w:rsidRPr="007D4857">
        <w:rPr>
          <w:sz w:val="22"/>
          <w:szCs w:val="22"/>
        </w:rPr>
        <w:t xml:space="preserve">This information allows the practitioner some insight on </w:t>
      </w:r>
      <w:r w:rsidR="00ED201F" w:rsidRPr="007D4857">
        <w:rPr>
          <w:sz w:val="22"/>
          <w:szCs w:val="22"/>
        </w:rPr>
        <w:t xml:space="preserve">the interactions among genetic predispositions, environmental </w:t>
      </w:r>
      <w:r w:rsidRPr="007D4857">
        <w:rPr>
          <w:sz w:val="22"/>
          <w:szCs w:val="22"/>
        </w:rPr>
        <w:t>elements, and lifestyle practices that can influence long-term healt</w:t>
      </w:r>
      <w:r w:rsidR="00D66DAA" w:rsidRPr="007D4857">
        <w:rPr>
          <w:sz w:val="22"/>
          <w:szCs w:val="22"/>
        </w:rPr>
        <w:t>h and complex</w:t>
      </w:r>
      <w:r w:rsidRPr="007D4857">
        <w:rPr>
          <w:sz w:val="22"/>
          <w:szCs w:val="22"/>
        </w:rPr>
        <w:t xml:space="preserve"> chronic disease</w:t>
      </w:r>
      <w:r w:rsidR="00D66DAA" w:rsidRPr="007D4857">
        <w:rPr>
          <w:sz w:val="22"/>
          <w:szCs w:val="22"/>
        </w:rPr>
        <w:t>s</w:t>
      </w:r>
      <w:r w:rsidRPr="007D4857">
        <w:rPr>
          <w:sz w:val="22"/>
          <w:szCs w:val="22"/>
        </w:rPr>
        <w:t>. At the end of the initial consultati</w:t>
      </w:r>
      <w:r w:rsidR="00D66DAA" w:rsidRPr="007D4857">
        <w:rPr>
          <w:sz w:val="22"/>
          <w:szCs w:val="22"/>
        </w:rPr>
        <w:t xml:space="preserve">on, the provider will suggest one or multiple </w:t>
      </w:r>
      <w:r w:rsidRPr="007D4857">
        <w:rPr>
          <w:sz w:val="22"/>
          <w:szCs w:val="22"/>
        </w:rPr>
        <w:t>lab investigation</w:t>
      </w:r>
      <w:r w:rsidR="00D66DAA" w:rsidRPr="007D4857">
        <w:rPr>
          <w:sz w:val="22"/>
          <w:szCs w:val="22"/>
        </w:rPr>
        <w:t xml:space="preserve">s that will provide some clues as to what could be </w:t>
      </w:r>
      <w:r w:rsidR="00E448B4" w:rsidRPr="007D4857">
        <w:rPr>
          <w:sz w:val="22"/>
          <w:szCs w:val="22"/>
        </w:rPr>
        <w:t xml:space="preserve">the underlying cause of </w:t>
      </w:r>
      <w:r w:rsidR="00D66DAA" w:rsidRPr="007D4857">
        <w:rPr>
          <w:sz w:val="22"/>
          <w:szCs w:val="22"/>
        </w:rPr>
        <w:t>the patient’s symptoms</w:t>
      </w:r>
      <w:r w:rsidR="00E448B4" w:rsidRPr="007D4857">
        <w:rPr>
          <w:sz w:val="22"/>
          <w:szCs w:val="22"/>
        </w:rPr>
        <w:t>.</w:t>
      </w:r>
      <w:r w:rsidR="007A598A">
        <w:rPr>
          <w:sz w:val="22"/>
          <w:szCs w:val="22"/>
        </w:rPr>
        <w:t xml:space="preserve"> </w:t>
      </w:r>
      <w:r w:rsidR="00E448B4" w:rsidRPr="007D4857">
        <w:rPr>
          <w:sz w:val="22"/>
          <w:szCs w:val="22"/>
        </w:rPr>
        <w:t xml:space="preserve">Based on the patient’s results, the provider will </w:t>
      </w:r>
      <w:r w:rsidR="00942258" w:rsidRPr="007D4857">
        <w:rPr>
          <w:sz w:val="22"/>
          <w:szCs w:val="22"/>
        </w:rPr>
        <w:t xml:space="preserve">then </w:t>
      </w:r>
      <w:r w:rsidR="00E448B4" w:rsidRPr="007D4857">
        <w:rPr>
          <w:sz w:val="22"/>
          <w:szCs w:val="22"/>
        </w:rPr>
        <w:t>create a plan of care</w:t>
      </w:r>
      <w:r w:rsidR="00942258" w:rsidRPr="007D4857">
        <w:rPr>
          <w:sz w:val="22"/>
          <w:szCs w:val="22"/>
        </w:rPr>
        <w:t xml:space="preserve"> </w:t>
      </w:r>
      <w:r w:rsidR="007A598A">
        <w:rPr>
          <w:sz w:val="22"/>
          <w:szCs w:val="22"/>
        </w:rPr>
        <w:t xml:space="preserve">exclusively </w:t>
      </w:r>
      <w:r w:rsidR="00942258" w:rsidRPr="007D4857">
        <w:rPr>
          <w:sz w:val="22"/>
          <w:szCs w:val="22"/>
        </w:rPr>
        <w:t xml:space="preserve">tailored to the patient’s lab interpretations. </w:t>
      </w:r>
      <w:r w:rsidR="00E448B4" w:rsidRPr="007D4857">
        <w:rPr>
          <w:sz w:val="22"/>
          <w:szCs w:val="22"/>
        </w:rPr>
        <w:t xml:space="preserve"> </w:t>
      </w:r>
    </w:p>
    <w:p w14:paraId="7F848B5E" w14:textId="77777777" w:rsidR="000F5EB0" w:rsidRPr="007D4857" w:rsidRDefault="000F5EB0" w:rsidP="008E5C94">
      <w:pPr>
        <w:rPr>
          <w:sz w:val="22"/>
          <w:szCs w:val="22"/>
        </w:rPr>
      </w:pPr>
    </w:p>
    <w:p w14:paraId="6F8E1C8A" w14:textId="5922612A" w:rsidR="00007185" w:rsidRPr="007D4857" w:rsidRDefault="00007185" w:rsidP="008E5C94">
      <w:pPr>
        <w:rPr>
          <w:sz w:val="22"/>
          <w:szCs w:val="22"/>
        </w:rPr>
      </w:pPr>
      <w:r w:rsidRPr="007D4857">
        <w:rPr>
          <w:sz w:val="22"/>
          <w:szCs w:val="22"/>
        </w:rPr>
        <w:t>Services may include:</w:t>
      </w:r>
    </w:p>
    <w:p w14:paraId="79C93ACF" w14:textId="77777777" w:rsidR="00DB3B0B" w:rsidRPr="007D4857" w:rsidRDefault="00DB3B0B" w:rsidP="00007185">
      <w:pPr>
        <w:widowControl w:val="0"/>
        <w:autoSpaceDE w:val="0"/>
        <w:autoSpaceDN w:val="0"/>
        <w:adjustRightInd w:val="0"/>
        <w:ind w:left="360"/>
        <w:rPr>
          <w:rFonts w:ascii="Cambria" w:hAnsi="Cambria" w:cs="Cambria"/>
          <w:sz w:val="22"/>
          <w:szCs w:val="22"/>
        </w:rPr>
      </w:pPr>
    </w:p>
    <w:p w14:paraId="4715FEA6" w14:textId="28B37465" w:rsidR="00007185" w:rsidRPr="007D4857" w:rsidRDefault="00007185" w:rsidP="00007185">
      <w:pPr>
        <w:pStyle w:val="ListParagraph"/>
        <w:widowControl w:val="0"/>
        <w:numPr>
          <w:ilvl w:val="0"/>
          <w:numId w:val="6"/>
        </w:numPr>
        <w:autoSpaceDE w:val="0"/>
        <w:autoSpaceDN w:val="0"/>
        <w:adjustRightInd w:val="0"/>
        <w:rPr>
          <w:rFonts w:ascii="Cambria" w:hAnsi="Cambria" w:cs="Cambria"/>
          <w:sz w:val="22"/>
          <w:szCs w:val="22"/>
        </w:rPr>
      </w:pPr>
      <w:r w:rsidRPr="007D4857">
        <w:rPr>
          <w:rFonts w:ascii="Cambria" w:hAnsi="Cambria" w:cs="Cambria"/>
          <w:sz w:val="22"/>
          <w:szCs w:val="22"/>
        </w:rPr>
        <w:t>Comprehensive review of medical history</w:t>
      </w:r>
    </w:p>
    <w:p w14:paraId="078520FC" w14:textId="327BF913" w:rsidR="00007185" w:rsidRPr="007D4857" w:rsidRDefault="00007185" w:rsidP="00007185">
      <w:pPr>
        <w:pStyle w:val="ListParagraph"/>
        <w:widowControl w:val="0"/>
        <w:numPr>
          <w:ilvl w:val="0"/>
          <w:numId w:val="6"/>
        </w:numPr>
        <w:autoSpaceDE w:val="0"/>
        <w:autoSpaceDN w:val="0"/>
        <w:adjustRightInd w:val="0"/>
        <w:rPr>
          <w:rFonts w:ascii="Cambria" w:hAnsi="Cambria" w:cs="Cambria"/>
          <w:sz w:val="22"/>
          <w:szCs w:val="22"/>
        </w:rPr>
      </w:pPr>
      <w:r w:rsidRPr="007D4857">
        <w:rPr>
          <w:rFonts w:ascii="Cambria" w:hAnsi="Cambria" w:cs="Cambria"/>
          <w:sz w:val="22"/>
          <w:szCs w:val="22"/>
        </w:rPr>
        <w:t>Baseline analysis of functional health status</w:t>
      </w:r>
    </w:p>
    <w:p w14:paraId="590F1A07" w14:textId="7B7E550F" w:rsidR="00007185" w:rsidRPr="007D4857" w:rsidRDefault="00007185" w:rsidP="00007185">
      <w:pPr>
        <w:pStyle w:val="ListParagraph"/>
        <w:widowControl w:val="0"/>
        <w:numPr>
          <w:ilvl w:val="0"/>
          <w:numId w:val="6"/>
        </w:numPr>
        <w:autoSpaceDE w:val="0"/>
        <w:autoSpaceDN w:val="0"/>
        <w:adjustRightInd w:val="0"/>
        <w:rPr>
          <w:rFonts w:ascii="Cambria" w:hAnsi="Cambria" w:cs="Cambria"/>
          <w:sz w:val="22"/>
          <w:szCs w:val="22"/>
        </w:rPr>
      </w:pPr>
      <w:r w:rsidRPr="007D4857">
        <w:rPr>
          <w:rFonts w:ascii="Cambria" w:hAnsi="Cambria" w:cs="Cambria"/>
          <w:sz w:val="22"/>
          <w:szCs w:val="22"/>
        </w:rPr>
        <w:t>Specialized laboratory investigations</w:t>
      </w:r>
      <w:r w:rsidRPr="007D4857">
        <w:rPr>
          <w:rFonts w:ascii="Cambria" w:hAnsi="Cambria" w:cs="Cambria"/>
          <w:b/>
          <w:sz w:val="22"/>
          <w:szCs w:val="22"/>
        </w:rPr>
        <w:t>*</w:t>
      </w:r>
    </w:p>
    <w:p w14:paraId="38921D35" w14:textId="449C7449" w:rsidR="00007185" w:rsidRPr="007D4857" w:rsidRDefault="00007185" w:rsidP="00007185">
      <w:pPr>
        <w:pStyle w:val="ListParagraph"/>
        <w:widowControl w:val="0"/>
        <w:numPr>
          <w:ilvl w:val="0"/>
          <w:numId w:val="6"/>
        </w:numPr>
        <w:autoSpaceDE w:val="0"/>
        <w:autoSpaceDN w:val="0"/>
        <w:adjustRightInd w:val="0"/>
        <w:rPr>
          <w:rFonts w:ascii="Cambria" w:hAnsi="Cambria" w:cs="Cambria"/>
          <w:sz w:val="22"/>
          <w:szCs w:val="22"/>
        </w:rPr>
      </w:pPr>
      <w:r w:rsidRPr="007D4857">
        <w:rPr>
          <w:rFonts w:ascii="Cambria" w:hAnsi="Cambria" w:cs="Cambria"/>
          <w:sz w:val="22"/>
          <w:szCs w:val="22"/>
        </w:rPr>
        <w:t>Treatment plans</w:t>
      </w:r>
      <w:r w:rsidR="00473780">
        <w:rPr>
          <w:rFonts w:ascii="Cambria" w:hAnsi="Cambria" w:cs="Cambria"/>
          <w:sz w:val="22"/>
          <w:szCs w:val="22"/>
        </w:rPr>
        <w:t xml:space="preserve"> (may include a combination of pharmaceutical drugs, botanical medicines, nutritional supplements, therapeutic diets, detoxification regimens)</w:t>
      </w:r>
    </w:p>
    <w:p w14:paraId="4BFE6282" w14:textId="7915E6BF" w:rsidR="00007185" w:rsidRPr="007D4857" w:rsidRDefault="00007185" w:rsidP="00007185">
      <w:pPr>
        <w:pStyle w:val="ListParagraph"/>
        <w:widowControl w:val="0"/>
        <w:numPr>
          <w:ilvl w:val="0"/>
          <w:numId w:val="6"/>
        </w:numPr>
        <w:autoSpaceDE w:val="0"/>
        <w:autoSpaceDN w:val="0"/>
        <w:adjustRightInd w:val="0"/>
        <w:rPr>
          <w:rFonts w:ascii="Cambria" w:hAnsi="Cambria" w:cs="Cambria"/>
          <w:sz w:val="22"/>
          <w:szCs w:val="22"/>
        </w:rPr>
      </w:pPr>
      <w:r w:rsidRPr="007D4857">
        <w:rPr>
          <w:rFonts w:ascii="Cambria" w:hAnsi="Cambria" w:cs="Cambria"/>
          <w:sz w:val="22"/>
          <w:szCs w:val="22"/>
        </w:rPr>
        <w:t>Referrals and collaboration with other specialists</w:t>
      </w:r>
    </w:p>
    <w:p w14:paraId="1EFCA4B8" w14:textId="77777777" w:rsidR="00E448B4" w:rsidRPr="007D4857" w:rsidRDefault="00E448B4" w:rsidP="00007185">
      <w:pPr>
        <w:widowControl w:val="0"/>
        <w:autoSpaceDE w:val="0"/>
        <w:autoSpaceDN w:val="0"/>
        <w:adjustRightInd w:val="0"/>
        <w:rPr>
          <w:rFonts w:ascii="Cambria" w:hAnsi="Cambria" w:cs="Cambria"/>
          <w:sz w:val="22"/>
          <w:szCs w:val="22"/>
        </w:rPr>
      </w:pPr>
    </w:p>
    <w:p w14:paraId="5D47D9DE" w14:textId="5C62011A" w:rsidR="00E448B4" w:rsidRPr="007D4857" w:rsidRDefault="00942258" w:rsidP="00007185">
      <w:pPr>
        <w:widowControl w:val="0"/>
        <w:autoSpaceDE w:val="0"/>
        <w:autoSpaceDN w:val="0"/>
        <w:adjustRightInd w:val="0"/>
        <w:rPr>
          <w:rFonts w:ascii="Cambria" w:hAnsi="Cambria" w:cs="Cambria"/>
          <w:b/>
          <w:sz w:val="22"/>
          <w:szCs w:val="22"/>
        </w:rPr>
      </w:pPr>
      <w:r w:rsidRPr="007D4857">
        <w:rPr>
          <w:rFonts w:ascii="Cambria" w:hAnsi="Cambria" w:cs="Cambria"/>
          <w:b/>
          <w:sz w:val="22"/>
          <w:szCs w:val="22"/>
        </w:rPr>
        <w:t>*Refer to the Policies and Procedures document for a more detailed description.</w:t>
      </w:r>
    </w:p>
    <w:p w14:paraId="318F2A99" w14:textId="77777777" w:rsidR="00942258" w:rsidRPr="007D4857" w:rsidRDefault="00942258" w:rsidP="00007185">
      <w:pPr>
        <w:widowControl w:val="0"/>
        <w:autoSpaceDE w:val="0"/>
        <w:autoSpaceDN w:val="0"/>
        <w:adjustRightInd w:val="0"/>
        <w:rPr>
          <w:rFonts w:ascii="Cambria" w:hAnsi="Cambria" w:cs="Cambria"/>
          <w:b/>
          <w:sz w:val="22"/>
          <w:szCs w:val="22"/>
        </w:rPr>
      </w:pPr>
    </w:p>
    <w:p w14:paraId="7CDCA9D9" w14:textId="77777777" w:rsidR="007D4857" w:rsidRDefault="007D4857" w:rsidP="00007185">
      <w:pPr>
        <w:widowControl w:val="0"/>
        <w:autoSpaceDE w:val="0"/>
        <w:autoSpaceDN w:val="0"/>
        <w:adjustRightInd w:val="0"/>
        <w:rPr>
          <w:rFonts w:ascii="Cambria" w:hAnsi="Cambria" w:cs="Cambria"/>
          <w:sz w:val="22"/>
          <w:szCs w:val="22"/>
        </w:rPr>
      </w:pPr>
    </w:p>
    <w:p w14:paraId="36D13443" w14:textId="21EB11EA" w:rsidR="00942258" w:rsidRPr="007D4857" w:rsidRDefault="00942258" w:rsidP="00007185">
      <w:pPr>
        <w:widowControl w:val="0"/>
        <w:autoSpaceDE w:val="0"/>
        <w:autoSpaceDN w:val="0"/>
        <w:adjustRightInd w:val="0"/>
        <w:rPr>
          <w:rFonts w:ascii="Cambria" w:hAnsi="Cambria" w:cs="Cambria"/>
          <w:sz w:val="22"/>
          <w:szCs w:val="22"/>
        </w:rPr>
      </w:pPr>
      <w:r w:rsidRPr="007D4857">
        <w:rPr>
          <w:rFonts w:ascii="Cambria" w:hAnsi="Cambria" w:cs="Cambria"/>
          <w:sz w:val="22"/>
          <w:szCs w:val="22"/>
        </w:rPr>
        <w:t>By signing my name below, I certify that I have read the above information.</w:t>
      </w:r>
    </w:p>
    <w:p w14:paraId="57E3C819" w14:textId="77777777" w:rsidR="00E448B4" w:rsidRDefault="00E448B4" w:rsidP="00007185">
      <w:pPr>
        <w:widowControl w:val="0"/>
        <w:autoSpaceDE w:val="0"/>
        <w:autoSpaceDN w:val="0"/>
        <w:adjustRightInd w:val="0"/>
        <w:rPr>
          <w:rFonts w:ascii="Cambria" w:hAnsi="Cambria" w:cs="Cambria"/>
        </w:rPr>
      </w:pPr>
    </w:p>
    <w:p w14:paraId="58804B43" w14:textId="77777777" w:rsidR="00E448B4" w:rsidRDefault="00E448B4" w:rsidP="00007185">
      <w:pPr>
        <w:widowControl w:val="0"/>
        <w:autoSpaceDE w:val="0"/>
        <w:autoSpaceDN w:val="0"/>
        <w:adjustRightInd w:val="0"/>
        <w:rPr>
          <w:rFonts w:ascii="Cambria" w:hAnsi="Cambria" w:cs="Cambria"/>
        </w:rPr>
      </w:pPr>
    </w:p>
    <w:p w14:paraId="40867244" w14:textId="6A27EB3F" w:rsidR="00E448B4" w:rsidRPr="007D4857" w:rsidRDefault="007D4857" w:rsidP="00007185">
      <w:pPr>
        <w:widowControl w:val="0"/>
        <w:autoSpaceDE w:val="0"/>
        <w:autoSpaceDN w:val="0"/>
        <w:adjustRightInd w:val="0"/>
        <w:rPr>
          <w:rFonts w:ascii="Cambria" w:hAnsi="Cambria" w:cs="Cambria"/>
          <w:u w:val="single"/>
        </w:rPr>
      </w:pPr>
      <w:r w:rsidRPr="007D4857">
        <w:rPr>
          <w:rFonts w:ascii="Cambria" w:hAnsi="Cambria" w:cs="Cambria"/>
          <w:u w:val="single"/>
        </w:rPr>
        <w:tab/>
      </w:r>
      <w:r w:rsidRPr="007D4857">
        <w:rPr>
          <w:rFonts w:ascii="Cambria" w:hAnsi="Cambria" w:cs="Cambria"/>
          <w:u w:val="single"/>
        </w:rPr>
        <w:tab/>
      </w:r>
      <w:r w:rsidRPr="007D4857">
        <w:rPr>
          <w:rFonts w:ascii="Cambria" w:hAnsi="Cambria" w:cs="Cambria"/>
          <w:u w:val="single"/>
        </w:rPr>
        <w:tab/>
      </w:r>
      <w:r w:rsidRPr="007D4857">
        <w:rPr>
          <w:rFonts w:ascii="Cambria" w:hAnsi="Cambria" w:cs="Cambria"/>
          <w:u w:val="single"/>
        </w:rPr>
        <w:tab/>
      </w:r>
      <w:r w:rsidRPr="007D4857">
        <w:rPr>
          <w:rFonts w:ascii="Cambria" w:hAnsi="Cambria" w:cs="Cambria"/>
          <w:u w:val="single"/>
        </w:rPr>
        <w:tab/>
      </w:r>
      <w:r w:rsidRPr="007D4857">
        <w:rPr>
          <w:rFonts w:ascii="Cambria" w:hAnsi="Cambria" w:cs="Cambria"/>
        </w:rPr>
        <w:tab/>
      </w:r>
      <w:r w:rsidRPr="007D4857">
        <w:rPr>
          <w:rFonts w:ascii="Cambria" w:hAnsi="Cambria" w:cs="Cambria"/>
        </w:rPr>
        <w:tab/>
      </w:r>
      <w:r w:rsidRPr="007D4857">
        <w:rPr>
          <w:rFonts w:ascii="Cambria" w:hAnsi="Cambria" w:cs="Cambria"/>
        </w:rPr>
        <w:tab/>
      </w:r>
      <w:r w:rsidRPr="007D4857">
        <w:rPr>
          <w:rFonts w:ascii="Cambria" w:hAnsi="Cambria" w:cs="Cambria"/>
          <w:u w:val="single"/>
        </w:rPr>
        <w:tab/>
      </w:r>
      <w:r w:rsidRPr="007D4857">
        <w:rPr>
          <w:rFonts w:ascii="Cambria" w:hAnsi="Cambria" w:cs="Cambria"/>
          <w:u w:val="single"/>
        </w:rPr>
        <w:tab/>
      </w:r>
      <w:r w:rsidRPr="007D4857">
        <w:rPr>
          <w:rFonts w:ascii="Cambria" w:hAnsi="Cambria" w:cs="Cambria"/>
          <w:u w:val="single"/>
        </w:rPr>
        <w:tab/>
      </w:r>
      <w:r w:rsidRPr="007D4857">
        <w:rPr>
          <w:rFonts w:ascii="Cambria" w:hAnsi="Cambria" w:cs="Cambria"/>
          <w:u w:val="single"/>
        </w:rPr>
        <w:tab/>
      </w:r>
    </w:p>
    <w:p w14:paraId="6D2316B5" w14:textId="04CDE71D" w:rsidR="00007185" w:rsidRDefault="007D4857" w:rsidP="00007185">
      <w:pPr>
        <w:widowControl w:val="0"/>
        <w:autoSpaceDE w:val="0"/>
        <w:autoSpaceDN w:val="0"/>
        <w:adjustRightInd w:val="0"/>
        <w:rPr>
          <w:rFonts w:ascii="Cambria" w:hAnsi="Cambria" w:cs="Cambria"/>
          <w:sz w:val="22"/>
          <w:szCs w:val="22"/>
        </w:rPr>
      </w:pPr>
      <w:r w:rsidRPr="007D4857">
        <w:rPr>
          <w:rFonts w:ascii="Cambria" w:hAnsi="Cambria" w:cs="Cambria"/>
          <w:sz w:val="22"/>
          <w:szCs w:val="22"/>
        </w:rPr>
        <w:t>Patient/Guardian Signature</w:t>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rPr>
        <w:tab/>
        <w:t>Date</w:t>
      </w:r>
    </w:p>
    <w:p w14:paraId="54587A69" w14:textId="77777777" w:rsidR="00B56371" w:rsidRDefault="00B56371" w:rsidP="00007185">
      <w:pPr>
        <w:widowControl w:val="0"/>
        <w:autoSpaceDE w:val="0"/>
        <w:autoSpaceDN w:val="0"/>
        <w:adjustRightInd w:val="0"/>
        <w:rPr>
          <w:rFonts w:ascii="Cambria" w:hAnsi="Cambria" w:cs="Cambria"/>
          <w:sz w:val="22"/>
          <w:szCs w:val="22"/>
        </w:rPr>
      </w:pPr>
    </w:p>
    <w:p w14:paraId="615CE4D6" w14:textId="77777777" w:rsidR="00B56371" w:rsidRDefault="00B56371" w:rsidP="00007185">
      <w:pPr>
        <w:widowControl w:val="0"/>
        <w:autoSpaceDE w:val="0"/>
        <w:autoSpaceDN w:val="0"/>
        <w:adjustRightInd w:val="0"/>
        <w:rPr>
          <w:rFonts w:ascii="Cambria" w:hAnsi="Cambria" w:cs="Cambria"/>
          <w:sz w:val="22"/>
          <w:szCs w:val="22"/>
        </w:rPr>
      </w:pPr>
    </w:p>
    <w:p w14:paraId="7214F1B0" w14:textId="77777777" w:rsidR="00B56371" w:rsidRDefault="00B56371" w:rsidP="00B56371">
      <w:pPr>
        <w:pBdr>
          <w:bottom w:val="single" w:sz="12" w:space="1" w:color="auto"/>
        </w:pBdr>
      </w:pPr>
    </w:p>
    <w:p w14:paraId="5483D55C" w14:textId="77777777" w:rsidR="00B56371" w:rsidRDefault="00B56371" w:rsidP="00B56371">
      <w:pPr>
        <w:rPr>
          <w:b/>
          <w:sz w:val="32"/>
          <w:szCs w:val="32"/>
          <w:u w:val="single"/>
        </w:rPr>
      </w:pPr>
    </w:p>
    <w:p w14:paraId="0528831C" w14:textId="77777777" w:rsidR="00B56371" w:rsidRPr="006D4200" w:rsidRDefault="00B56371" w:rsidP="00B56371">
      <w:pPr>
        <w:jc w:val="center"/>
        <w:rPr>
          <w:b/>
          <w:sz w:val="32"/>
          <w:szCs w:val="32"/>
          <w:u w:val="single"/>
        </w:rPr>
      </w:pPr>
      <w:r w:rsidRPr="006D4200">
        <w:rPr>
          <w:b/>
          <w:sz w:val="32"/>
          <w:szCs w:val="32"/>
          <w:u w:val="single"/>
        </w:rPr>
        <w:t>Policies and Procedures</w:t>
      </w:r>
    </w:p>
    <w:p w14:paraId="7E3A7E5E" w14:textId="77777777" w:rsidR="00B56371" w:rsidRPr="00871367" w:rsidRDefault="00B56371" w:rsidP="00B56371">
      <w:pPr>
        <w:jc w:val="center"/>
        <w:rPr>
          <w:sz w:val="26"/>
          <w:szCs w:val="26"/>
        </w:rPr>
      </w:pPr>
    </w:p>
    <w:p w14:paraId="250EDB01" w14:textId="77777777" w:rsidR="00B56371" w:rsidRPr="00871367" w:rsidRDefault="00B56371" w:rsidP="00B56371">
      <w:pPr>
        <w:rPr>
          <w:i/>
          <w:sz w:val="22"/>
          <w:szCs w:val="22"/>
        </w:rPr>
      </w:pPr>
      <w:r w:rsidRPr="006D4200">
        <w:rPr>
          <w:i/>
        </w:rPr>
        <w:t>Please initial next to each statement indicating that you understand the following</w:t>
      </w:r>
      <w:r w:rsidRPr="00871367">
        <w:rPr>
          <w:i/>
          <w:sz w:val="22"/>
          <w:szCs w:val="22"/>
        </w:rPr>
        <w:t xml:space="preserve"> – </w:t>
      </w:r>
    </w:p>
    <w:p w14:paraId="45F47CC5" w14:textId="77777777" w:rsidR="00B56371" w:rsidRPr="00871367" w:rsidRDefault="00B56371" w:rsidP="00B56371">
      <w:pPr>
        <w:rPr>
          <w:i/>
          <w:sz w:val="22"/>
          <w:szCs w:val="22"/>
        </w:rPr>
      </w:pPr>
    </w:p>
    <w:p w14:paraId="4F636F60" w14:textId="77777777" w:rsidR="00B56371" w:rsidRPr="006D4200" w:rsidRDefault="00B56371" w:rsidP="00B56371">
      <w:pPr>
        <w:jc w:val="center"/>
        <w:rPr>
          <w:b/>
          <w:sz w:val="28"/>
          <w:szCs w:val="28"/>
          <w:u w:val="single"/>
        </w:rPr>
      </w:pPr>
      <w:r w:rsidRPr="006D4200">
        <w:rPr>
          <w:b/>
          <w:sz w:val="28"/>
          <w:szCs w:val="28"/>
          <w:u w:val="single"/>
        </w:rPr>
        <w:t>Payment and Provider Fees</w:t>
      </w:r>
    </w:p>
    <w:p w14:paraId="34B49F9A" w14:textId="77777777" w:rsidR="00B56371" w:rsidRPr="006D4200" w:rsidRDefault="00B56371" w:rsidP="00B56371">
      <w:pPr>
        <w:rPr>
          <w:u w:val="single"/>
        </w:rPr>
      </w:pPr>
    </w:p>
    <w:p w14:paraId="105B95BD" w14:textId="77777777" w:rsidR="00B56371" w:rsidRPr="006D4200" w:rsidRDefault="00B56371" w:rsidP="00B56371">
      <w:r w:rsidRPr="006D4200">
        <w:rPr>
          <w:u w:val="single"/>
        </w:rPr>
        <w:tab/>
      </w:r>
      <w:r w:rsidRPr="006D4200">
        <w:t>Neuronutrition Associates does not accept insurance, so all consultations, lab investigations, and supplements are an out-of-pocket expense.</w:t>
      </w:r>
    </w:p>
    <w:p w14:paraId="248C2F61" w14:textId="77777777" w:rsidR="00B56371" w:rsidRPr="006D4200" w:rsidRDefault="00B56371" w:rsidP="00B56371"/>
    <w:p w14:paraId="31026D29" w14:textId="77777777" w:rsidR="00B56371" w:rsidRPr="006D4200" w:rsidRDefault="00B56371" w:rsidP="00B56371">
      <w:r w:rsidRPr="006D4200">
        <w:rPr>
          <w:u w:val="single"/>
        </w:rPr>
        <w:tab/>
      </w:r>
      <w:r w:rsidRPr="006D4200">
        <w:t>Payment is expected in full at the end of every visit. We accept all major credit cards and HSA/FSA cards, exact change (cash), and checks payable to Neuronutrition Associates. We do not accept CareCredit cards nor do we offer payment plans.</w:t>
      </w:r>
    </w:p>
    <w:p w14:paraId="45229E54" w14:textId="77777777" w:rsidR="00B56371" w:rsidRPr="006D4200" w:rsidRDefault="00B56371" w:rsidP="00B56371"/>
    <w:p w14:paraId="5C20CD96" w14:textId="77777777" w:rsidR="00B56371" w:rsidRPr="006D4200" w:rsidRDefault="00B56371" w:rsidP="00B56371">
      <w:r w:rsidRPr="006D4200">
        <w:rPr>
          <w:u w:val="single"/>
        </w:rPr>
        <w:tab/>
      </w:r>
      <w:r w:rsidRPr="006D4200">
        <w:t xml:space="preserve">An active credit card must be kept on file at all times. We will not charge the card on file without your consent first. </w:t>
      </w:r>
    </w:p>
    <w:p w14:paraId="717BE1DC" w14:textId="77777777" w:rsidR="00B56371" w:rsidRPr="006D4200" w:rsidRDefault="00B56371" w:rsidP="00B56371"/>
    <w:p w14:paraId="3894A41E" w14:textId="77777777" w:rsidR="00B56371" w:rsidRPr="006D4200" w:rsidRDefault="00B56371" w:rsidP="00B56371">
      <w:r w:rsidRPr="006D4200">
        <w:rPr>
          <w:u w:val="single"/>
        </w:rPr>
        <w:tab/>
      </w:r>
      <w:r w:rsidRPr="006D4200">
        <w:t>At the end of every visit, we will provide you with a copy of your paid invoice that you may independently submit to insurance for reimbursement.</w:t>
      </w:r>
    </w:p>
    <w:p w14:paraId="3968DBA8" w14:textId="77777777" w:rsidR="00B56371" w:rsidRPr="006D4200" w:rsidRDefault="00B56371" w:rsidP="00B56371"/>
    <w:p w14:paraId="06BF7DD2" w14:textId="77777777" w:rsidR="00B56371" w:rsidRPr="006D4200" w:rsidRDefault="00B56371" w:rsidP="00B56371">
      <w:r w:rsidRPr="006D4200">
        <w:rPr>
          <w:u w:val="single"/>
        </w:rPr>
        <w:tab/>
      </w:r>
      <w:r w:rsidRPr="006D4200">
        <w:t xml:space="preserve">All communication with a provider outside of a scheduled visit must be conducted via the online patient portal. Messages for the provider exceeding 1-2 questions or with high complexity will be directed to schedule a follow-up appointment. </w:t>
      </w:r>
    </w:p>
    <w:p w14:paraId="7B4AA732" w14:textId="77777777" w:rsidR="00B56371" w:rsidRPr="006D4200" w:rsidRDefault="00B56371" w:rsidP="00B56371"/>
    <w:p w14:paraId="79FD150F" w14:textId="77777777" w:rsidR="00B56371" w:rsidRPr="006D4200" w:rsidRDefault="00B56371" w:rsidP="00B56371">
      <w:r w:rsidRPr="006D4200">
        <w:rPr>
          <w:u w:val="single"/>
        </w:rPr>
        <w:tab/>
      </w:r>
      <w:r w:rsidRPr="006D4200">
        <w:t xml:space="preserve">Portal messages are a $25 fee, and by sending the portal message you are consenting for us to charge the credit card on file. </w:t>
      </w:r>
    </w:p>
    <w:p w14:paraId="7D1DCFDD" w14:textId="77777777" w:rsidR="00B56371" w:rsidRPr="006D4200" w:rsidRDefault="00B56371" w:rsidP="00B56371"/>
    <w:p w14:paraId="7BBC5561" w14:textId="77777777" w:rsidR="00B56371" w:rsidRPr="006D4200" w:rsidRDefault="00B56371" w:rsidP="00B56371">
      <w:pPr>
        <w:pStyle w:val="NoSpacing"/>
        <w:ind w:left="720"/>
        <w:rPr>
          <w:b/>
          <w:u w:val="single"/>
        </w:rPr>
      </w:pPr>
      <w:r w:rsidRPr="006D4200">
        <w:rPr>
          <w:b/>
          <w:u w:val="single"/>
        </w:rPr>
        <w:t>Dr. Emily Gutierrez, DNP, PNP, IFM-CP</w:t>
      </w:r>
    </w:p>
    <w:p w14:paraId="03247370" w14:textId="77777777" w:rsidR="00B56371" w:rsidRPr="006D4200" w:rsidRDefault="00B56371" w:rsidP="00B56371">
      <w:pPr>
        <w:pStyle w:val="NoSpacing"/>
        <w:ind w:left="720"/>
      </w:pPr>
      <w:r w:rsidRPr="006D4200">
        <w:t>$150 Initial Functional Medicine Consult Deposit (</w:t>
      </w:r>
      <w:r w:rsidRPr="006D4200">
        <w:rPr>
          <w:i/>
        </w:rPr>
        <w:t>non-refundable</w:t>
      </w:r>
      <w:r w:rsidRPr="006D4200">
        <w:t>)</w:t>
      </w:r>
    </w:p>
    <w:p w14:paraId="286D3348" w14:textId="4F00AF6D" w:rsidR="00B56371" w:rsidRPr="006D4200" w:rsidRDefault="00B56371" w:rsidP="00B56371">
      <w:pPr>
        <w:pStyle w:val="NoSpacing"/>
        <w:ind w:left="720"/>
      </w:pPr>
      <w:r w:rsidRPr="006D4200">
        <w:t>$450/75-minute I</w:t>
      </w:r>
      <w:r w:rsidRPr="006D4200">
        <w:rPr>
          <w:rFonts w:cs="Calibri"/>
        </w:rPr>
        <w:t>nitial Functional Medicine Consult</w:t>
      </w:r>
      <w:r w:rsidR="00EF07A2">
        <w:rPr>
          <w:rFonts w:cs="Calibri"/>
        </w:rPr>
        <w:t>, 60-minute follow-up</w:t>
      </w:r>
      <w:r w:rsidRPr="006D4200">
        <w:t> </w:t>
      </w:r>
    </w:p>
    <w:p w14:paraId="00550F5A" w14:textId="77777777" w:rsidR="00B56371" w:rsidRPr="006D4200" w:rsidRDefault="00B56371" w:rsidP="00B56371">
      <w:pPr>
        <w:pStyle w:val="NoSpacing"/>
        <w:ind w:left="720"/>
      </w:pPr>
      <w:r w:rsidRPr="006D4200">
        <w:t>$338/45-minute follow-up visits (phone/in-office)</w:t>
      </w:r>
    </w:p>
    <w:p w14:paraId="5A3AB108" w14:textId="77777777" w:rsidR="00B56371" w:rsidRPr="006D4200" w:rsidRDefault="00B56371" w:rsidP="00B56371">
      <w:pPr>
        <w:pStyle w:val="NoSpacing"/>
        <w:ind w:left="720"/>
      </w:pPr>
      <w:r w:rsidRPr="006D4200">
        <w:t xml:space="preserve">$225/30-minute follow-up visits (phone/in-office, </w:t>
      </w:r>
      <w:r w:rsidRPr="006D4200">
        <w:rPr>
          <w:i/>
        </w:rPr>
        <w:t>minimum</w:t>
      </w:r>
      <w:r w:rsidRPr="006D4200">
        <w:t>)</w:t>
      </w:r>
    </w:p>
    <w:p w14:paraId="18A668BC" w14:textId="77777777" w:rsidR="00B56371" w:rsidRPr="006D4200" w:rsidRDefault="00B56371" w:rsidP="00B56371">
      <w:pPr>
        <w:pStyle w:val="NoSpacing"/>
        <w:ind w:left="720"/>
      </w:pPr>
      <w:r w:rsidRPr="006D4200">
        <w:t>$200/30-minute wellness visit</w:t>
      </w:r>
    </w:p>
    <w:p w14:paraId="430CBA94" w14:textId="77777777" w:rsidR="00B56371" w:rsidRPr="006D4200" w:rsidRDefault="00B56371" w:rsidP="00B56371">
      <w:pPr>
        <w:pStyle w:val="NoSpacing"/>
        <w:ind w:left="720"/>
      </w:pPr>
      <w:r w:rsidRPr="006D4200">
        <w:t>Sick Visits - $120/15 minutes</w:t>
      </w:r>
    </w:p>
    <w:p w14:paraId="5A5EA824" w14:textId="77777777" w:rsidR="00B56371" w:rsidRPr="006D4200" w:rsidRDefault="00B56371" w:rsidP="00B56371">
      <w:pPr>
        <w:pStyle w:val="NoSpacing"/>
      </w:pPr>
    </w:p>
    <w:p w14:paraId="43C3C5A7" w14:textId="77777777" w:rsidR="00B56371" w:rsidRDefault="00B56371" w:rsidP="00007185">
      <w:pPr>
        <w:widowControl w:val="0"/>
        <w:autoSpaceDE w:val="0"/>
        <w:autoSpaceDN w:val="0"/>
        <w:adjustRightInd w:val="0"/>
        <w:rPr>
          <w:rFonts w:ascii="Cambria" w:hAnsi="Cambria" w:cs="Cambria"/>
          <w:sz w:val="22"/>
          <w:szCs w:val="22"/>
        </w:rPr>
      </w:pPr>
    </w:p>
    <w:p w14:paraId="2888D65D" w14:textId="77777777" w:rsidR="00B56371" w:rsidRDefault="00B56371" w:rsidP="00007185">
      <w:pPr>
        <w:widowControl w:val="0"/>
        <w:autoSpaceDE w:val="0"/>
        <w:autoSpaceDN w:val="0"/>
        <w:adjustRightInd w:val="0"/>
        <w:rPr>
          <w:rFonts w:ascii="Cambria" w:hAnsi="Cambria" w:cs="Cambria"/>
          <w:sz w:val="22"/>
          <w:szCs w:val="22"/>
        </w:rPr>
      </w:pPr>
    </w:p>
    <w:p w14:paraId="24947724" w14:textId="77777777" w:rsidR="00B56371" w:rsidRDefault="00B56371" w:rsidP="00007185">
      <w:pPr>
        <w:widowControl w:val="0"/>
        <w:autoSpaceDE w:val="0"/>
        <w:autoSpaceDN w:val="0"/>
        <w:adjustRightInd w:val="0"/>
        <w:rPr>
          <w:rFonts w:ascii="Cambria" w:hAnsi="Cambria" w:cs="Cambria"/>
          <w:sz w:val="22"/>
          <w:szCs w:val="22"/>
        </w:rPr>
      </w:pPr>
    </w:p>
    <w:p w14:paraId="463E27D8" w14:textId="77777777" w:rsidR="00B56371" w:rsidRDefault="00B56371" w:rsidP="00B56371">
      <w:pPr>
        <w:pBdr>
          <w:bottom w:val="single" w:sz="12" w:space="1" w:color="auto"/>
        </w:pBdr>
      </w:pPr>
    </w:p>
    <w:p w14:paraId="6FB9CEC4" w14:textId="77777777" w:rsidR="00B56371" w:rsidRDefault="00B56371" w:rsidP="00B56371">
      <w:pPr>
        <w:pStyle w:val="NoSpacing"/>
        <w:ind w:left="720"/>
        <w:rPr>
          <w:b/>
          <w:u w:val="single"/>
        </w:rPr>
      </w:pPr>
    </w:p>
    <w:p w14:paraId="598B6002" w14:textId="77777777" w:rsidR="00B56371" w:rsidRDefault="00B56371" w:rsidP="00B56371">
      <w:pPr>
        <w:pStyle w:val="NoSpacing"/>
        <w:ind w:left="720"/>
        <w:rPr>
          <w:b/>
          <w:u w:val="single"/>
        </w:rPr>
      </w:pPr>
    </w:p>
    <w:p w14:paraId="733B2AB9" w14:textId="77777777" w:rsidR="00B56371" w:rsidRPr="006D4200" w:rsidRDefault="00B56371" w:rsidP="00B56371">
      <w:pPr>
        <w:pStyle w:val="NoSpacing"/>
        <w:ind w:left="720"/>
        <w:rPr>
          <w:b/>
          <w:u w:val="single"/>
        </w:rPr>
      </w:pPr>
      <w:r w:rsidRPr="006D4200">
        <w:rPr>
          <w:b/>
          <w:u w:val="single"/>
        </w:rPr>
        <w:t>Jana Roso, MSN, CPNP, MAPS (Medical Academy of Pediatric Special Needs)</w:t>
      </w:r>
    </w:p>
    <w:p w14:paraId="3FE300E1" w14:textId="77777777" w:rsidR="00B56371" w:rsidRPr="006D4200" w:rsidRDefault="00B56371" w:rsidP="00B56371">
      <w:pPr>
        <w:pStyle w:val="NoSpacing"/>
        <w:ind w:left="720"/>
      </w:pPr>
      <w:r w:rsidRPr="006D4200">
        <w:t>$150 Initial Functional Medicine Consult Deposit (</w:t>
      </w:r>
      <w:r w:rsidRPr="006D4200">
        <w:rPr>
          <w:i/>
        </w:rPr>
        <w:t>non-refundable</w:t>
      </w:r>
      <w:r w:rsidRPr="006D4200">
        <w:t>)</w:t>
      </w:r>
    </w:p>
    <w:p w14:paraId="02A59361" w14:textId="51A60186" w:rsidR="00B56371" w:rsidRPr="006D4200" w:rsidRDefault="009F0FD5" w:rsidP="00B56371">
      <w:pPr>
        <w:pStyle w:val="NoSpacing"/>
        <w:ind w:left="720"/>
      </w:pPr>
      <w:r>
        <w:t>$400/75</w:t>
      </w:r>
      <w:r w:rsidR="00B56371" w:rsidRPr="006D4200">
        <w:t>-minute I</w:t>
      </w:r>
      <w:r w:rsidR="00B56371" w:rsidRPr="006D4200">
        <w:rPr>
          <w:rFonts w:cs="Calibri"/>
        </w:rPr>
        <w:t>nitial Functional Medicine Consult</w:t>
      </w:r>
      <w:r w:rsidR="00B56371" w:rsidRPr="006D4200">
        <w:t> </w:t>
      </w:r>
      <w:r w:rsidR="00EF07A2">
        <w:t xml:space="preserve">, </w:t>
      </w:r>
      <w:r w:rsidR="00EF07A2">
        <w:rPr>
          <w:rFonts w:cs="Calibri"/>
        </w:rPr>
        <w:t>60-minute follow-up</w:t>
      </w:r>
      <w:r w:rsidR="00EF07A2" w:rsidRPr="006D4200">
        <w:t> </w:t>
      </w:r>
      <w:r w:rsidR="00B56371" w:rsidRPr="006D4200">
        <w:t> </w:t>
      </w:r>
    </w:p>
    <w:p w14:paraId="2513A956" w14:textId="77777777" w:rsidR="00B56371" w:rsidRPr="006D4200" w:rsidRDefault="00B56371" w:rsidP="00B56371">
      <w:pPr>
        <w:pStyle w:val="NoSpacing"/>
        <w:ind w:left="720"/>
      </w:pPr>
      <w:r w:rsidRPr="006D4200">
        <w:t>$300/45-minute follow-up visits (phone/in-office)</w:t>
      </w:r>
    </w:p>
    <w:p w14:paraId="7E540B74" w14:textId="77777777" w:rsidR="00B56371" w:rsidRPr="006D4200" w:rsidRDefault="00B56371" w:rsidP="00B56371">
      <w:pPr>
        <w:pStyle w:val="NoSpacing"/>
        <w:ind w:left="720"/>
      </w:pPr>
      <w:r w:rsidRPr="006D4200">
        <w:t xml:space="preserve">$200/30-minute follow-up visits (phone/in-office, </w:t>
      </w:r>
      <w:r w:rsidRPr="006D4200">
        <w:rPr>
          <w:i/>
        </w:rPr>
        <w:t>minimum</w:t>
      </w:r>
      <w:r w:rsidRPr="006D4200">
        <w:t>)</w:t>
      </w:r>
    </w:p>
    <w:p w14:paraId="79484F5B" w14:textId="77777777" w:rsidR="00B56371" w:rsidRPr="006D4200" w:rsidRDefault="00B56371" w:rsidP="00B56371">
      <w:pPr>
        <w:pStyle w:val="NoSpacing"/>
        <w:ind w:left="720"/>
      </w:pPr>
      <w:r w:rsidRPr="006D4200">
        <w:t>$200/30-minute wellness visit</w:t>
      </w:r>
    </w:p>
    <w:p w14:paraId="66195DC0" w14:textId="77777777" w:rsidR="00B56371" w:rsidRPr="006D4200" w:rsidRDefault="00B56371" w:rsidP="00B56371">
      <w:pPr>
        <w:pStyle w:val="NoSpacing"/>
        <w:ind w:left="720"/>
      </w:pPr>
      <w:r w:rsidRPr="006D4200">
        <w:t>Sick Visits - $120/15 minutes</w:t>
      </w:r>
    </w:p>
    <w:p w14:paraId="762E8D27" w14:textId="77777777" w:rsidR="00B56371" w:rsidRPr="006D4200" w:rsidRDefault="00B56371" w:rsidP="00B56371"/>
    <w:p w14:paraId="72E9FB6A" w14:textId="77777777" w:rsidR="00B56371" w:rsidRPr="006D4200" w:rsidRDefault="00B56371" w:rsidP="00B56371">
      <w:r w:rsidRPr="006D4200">
        <w:rPr>
          <w:u w:val="single"/>
        </w:rPr>
        <w:tab/>
      </w:r>
      <w:r w:rsidRPr="006D4200">
        <w:t xml:space="preserve">I agree to pay the consultation fees listed above for my selected provider, and understand that all consultations, lab investigations, and supplements are separate fees. </w:t>
      </w:r>
    </w:p>
    <w:p w14:paraId="155F013B" w14:textId="77777777" w:rsidR="00B56371" w:rsidRPr="006D4200" w:rsidRDefault="00B56371" w:rsidP="00B56371"/>
    <w:p w14:paraId="78BEE150" w14:textId="77777777" w:rsidR="00B56371" w:rsidRPr="006D4200" w:rsidRDefault="00B56371" w:rsidP="00B56371">
      <w:pPr>
        <w:jc w:val="center"/>
        <w:rPr>
          <w:b/>
          <w:sz w:val="28"/>
          <w:szCs w:val="28"/>
          <w:u w:val="single"/>
        </w:rPr>
      </w:pPr>
      <w:r w:rsidRPr="006D4200">
        <w:rPr>
          <w:b/>
          <w:sz w:val="28"/>
          <w:szCs w:val="28"/>
          <w:u w:val="single"/>
        </w:rPr>
        <w:t>Lab Investigations</w:t>
      </w:r>
    </w:p>
    <w:p w14:paraId="4DD6B2B2" w14:textId="77777777" w:rsidR="00B56371" w:rsidRPr="006D4200" w:rsidRDefault="00B56371" w:rsidP="00B56371">
      <w:pPr>
        <w:jc w:val="center"/>
        <w:rPr>
          <w:b/>
          <w:u w:val="single"/>
        </w:rPr>
      </w:pPr>
    </w:p>
    <w:p w14:paraId="40924196" w14:textId="77777777" w:rsidR="00B56371" w:rsidRPr="006D4200" w:rsidRDefault="00B56371" w:rsidP="00B56371">
      <w:pPr>
        <w:pStyle w:val="ListParagraph"/>
        <w:jc w:val="center"/>
      </w:pPr>
      <w:r w:rsidRPr="006D4200">
        <w:t xml:space="preserve">Blood Work </w:t>
      </w:r>
      <w:r w:rsidRPr="006D4200">
        <w:rPr>
          <w:rFonts w:ascii="Wingdings" w:hAnsi="Wingdings"/>
        </w:rPr>
        <w:t></w:t>
      </w:r>
      <w:r w:rsidRPr="006D4200">
        <w:t xml:space="preserve"> Stool Studies </w:t>
      </w:r>
      <w:r w:rsidRPr="006D4200">
        <w:rPr>
          <w:rFonts w:ascii="Wingdings" w:hAnsi="Wingdings"/>
        </w:rPr>
        <w:t></w:t>
      </w:r>
      <w:r w:rsidRPr="006D4200">
        <w:t xml:space="preserve"> Food Allergies &amp; Sensitivities </w:t>
      </w:r>
      <w:r w:rsidRPr="006D4200">
        <w:rPr>
          <w:rFonts w:ascii="Wingdings" w:hAnsi="Wingdings"/>
        </w:rPr>
        <w:t></w:t>
      </w:r>
      <w:r w:rsidRPr="006D4200">
        <w:t xml:space="preserve"> Lyme Testing </w:t>
      </w:r>
    </w:p>
    <w:p w14:paraId="45EAF90C" w14:textId="77777777" w:rsidR="00B56371" w:rsidRPr="006D4200" w:rsidRDefault="00B56371" w:rsidP="00B56371">
      <w:pPr>
        <w:pStyle w:val="ListParagraph"/>
        <w:jc w:val="center"/>
      </w:pPr>
      <w:r w:rsidRPr="006D4200">
        <w:t xml:space="preserve">Heavy Metals </w:t>
      </w:r>
      <w:r w:rsidRPr="006D4200">
        <w:rPr>
          <w:rFonts w:ascii="Wingdings" w:hAnsi="Wingdings"/>
        </w:rPr>
        <w:t></w:t>
      </w:r>
      <w:r w:rsidRPr="006D4200">
        <w:t xml:space="preserve"> Genetic Testing </w:t>
      </w:r>
      <w:r w:rsidRPr="006D4200">
        <w:rPr>
          <w:rFonts w:ascii="Wingdings" w:hAnsi="Wingdings"/>
        </w:rPr>
        <w:t></w:t>
      </w:r>
      <w:r w:rsidRPr="006D4200">
        <w:t xml:space="preserve"> Sleep Studies</w:t>
      </w:r>
    </w:p>
    <w:p w14:paraId="62612E3A" w14:textId="77777777" w:rsidR="00B56371" w:rsidRPr="006D4200" w:rsidRDefault="00B56371" w:rsidP="00B56371">
      <w:r w:rsidRPr="006D4200">
        <w:tab/>
      </w:r>
    </w:p>
    <w:p w14:paraId="4537645A" w14:textId="77777777" w:rsidR="00B56371" w:rsidRPr="006D4200" w:rsidRDefault="00B56371" w:rsidP="00B56371">
      <w:r w:rsidRPr="006D4200">
        <w:rPr>
          <w:u w:val="single"/>
        </w:rPr>
        <w:tab/>
      </w:r>
      <w:r w:rsidRPr="006D4200">
        <w:t>Some lab investigations, such as blood draws, may be filed and covered by your medical insurance; however, we cannot guarantee partial or full coverage.</w:t>
      </w:r>
    </w:p>
    <w:p w14:paraId="79119F24" w14:textId="77777777" w:rsidR="00B56371" w:rsidRPr="006D4200" w:rsidRDefault="00B56371" w:rsidP="00B56371"/>
    <w:p w14:paraId="34132F1A" w14:textId="77777777" w:rsidR="00B56371" w:rsidRPr="006D4200" w:rsidRDefault="00B56371" w:rsidP="00B56371">
      <w:r w:rsidRPr="006D4200">
        <w:rPr>
          <w:u w:val="single"/>
        </w:rPr>
        <w:tab/>
      </w:r>
      <w:r w:rsidRPr="006D4200">
        <w:t xml:space="preserve">Some specialized laboratories do not take insurance, so those labs will be an out-of-pocket expense. Neuronutrition Associates does offer reduced patient pricing for these tests. </w:t>
      </w:r>
    </w:p>
    <w:p w14:paraId="5F02B835" w14:textId="77777777" w:rsidR="00B56371" w:rsidRPr="006D4200" w:rsidRDefault="00B56371" w:rsidP="00B56371"/>
    <w:p w14:paraId="0661B933" w14:textId="77777777" w:rsidR="00B56371" w:rsidRPr="006D4200" w:rsidRDefault="00B56371" w:rsidP="00B56371">
      <w:r w:rsidRPr="006D4200">
        <w:rPr>
          <w:u w:val="single"/>
        </w:rPr>
        <w:tab/>
      </w:r>
      <w:r w:rsidRPr="006D4200">
        <w:t xml:space="preserve">Certain tests can be collected in-office. Others are collected at either the patient’s home or an outside laboratory. </w:t>
      </w:r>
    </w:p>
    <w:p w14:paraId="6E0A9B3D" w14:textId="77777777" w:rsidR="00B56371" w:rsidRPr="006D4200" w:rsidRDefault="00B56371" w:rsidP="00B56371"/>
    <w:p w14:paraId="27F25877" w14:textId="77777777" w:rsidR="00B56371" w:rsidRPr="006D4200" w:rsidRDefault="00B56371" w:rsidP="00B56371">
      <w:r w:rsidRPr="006D4200">
        <w:rPr>
          <w:u w:val="single"/>
        </w:rPr>
        <w:tab/>
      </w:r>
      <w:r w:rsidRPr="006D4200">
        <w:t>Neuronutrition Associates utilizes Clinical Pathology Laboratories (CPL), Quest Diagnostics, and LabCorp laboratories for blood draws.</w:t>
      </w:r>
    </w:p>
    <w:p w14:paraId="173896E3" w14:textId="77777777" w:rsidR="00B56371" w:rsidRPr="006D4200" w:rsidRDefault="00B56371" w:rsidP="00B56371">
      <w:pPr>
        <w:rPr>
          <w:u w:val="single"/>
        </w:rPr>
      </w:pPr>
    </w:p>
    <w:p w14:paraId="71014B25" w14:textId="77777777" w:rsidR="00B56371" w:rsidRPr="006D4200" w:rsidRDefault="00B56371" w:rsidP="00B56371">
      <w:r w:rsidRPr="006D4200">
        <w:rPr>
          <w:u w:val="single"/>
        </w:rPr>
        <w:tab/>
      </w:r>
      <w:r w:rsidRPr="006D4200">
        <w:t>All lab results warrant a follow-up visit. The provider cannot answer any questions regarding a patient’s lab results without a formal consultation.</w:t>
      </w:r>
    </w:p>
    <w:p w14:paraId="59ACAB9F" w14:textId="77777777" w:rsidR="00B56371" w:rsidRPr="006D4200" w:rsidRDefault="00B56371" w:rsidP="00B56371"/>
    <w:p w14:paraId="5040E33A" w14:textId="77777777" w:rsidR="00B56371" w:rsidRPr="006D4200" w:rsidRDefault="00B56371" w:rsidP="00B56371">
      <w:r w:rsidRPr="006D4200">
        <w:rPr>
          <w:u w:val="single"/>
        </w:rPr>
        <w:tab/>
      </w:r>
      <w:r w:rsidRPr="006D4200">
        <w:t>If you would like your results sent to another provider’s office, you will need to fill out a Release of Information. They are available to fill out in-office or via the online portal.</w:t>
      </w:r>
    </w:p>
    <w:p w14:paraId="6EAB733F" w14:textId="77777777" w:rsidR="00B56371" w:rsidRDefault="00B56371" w:rsidP="00007185">
      <w:pPr>
        <w:widowControl w:val="0"/>
        <w:autoSpaceDE w:val="0"/>
        <w:autoSpaceDN w:val="0"/>
        <w:adjustRightInd w:val="0"/>
        <w:rPr>
          <w:rFonts w:ascii="Cambria" w:hAnsi="Cambria" w:cs="Cambria"/>
          <w:sz w:val="22"/>
          <w:szCs w:val="22"/>
        </w:rPr>
      </w:pPr>
    </w:p>
    <w:p w14:paraId="0A822488" w14:textId="77777777" w:rsidR="00B56371" w:rsidRDefault="00B56371" w:rsidP="00B56371">
      <w:pPr>
        <w:pBdr>
          <w:bottom w:val="single" w:sz="12" w:space="1" w:color="auto"/>
        </w:pBdr>
      </w:pPr>
    </w:p>
    <w:p w14:paraId="3DC0286F" w14:textId="77777777" w:rsidR="00B56371" w:rsidRDefault="00B56371" w:rsidP="00B56371">
      <w:pPr>
        <w:pStyle w:val="NoSpacing"/>
        <w:ind w:left="720"/>
        <w:rPr>
          <w:b/>
          <w:u w:val="single"/>
        </w:rPr>
      </w:pPr>
    </w:p>
    <w:p w14:paraId="474A5A97" w14:textId="77777777" w:rsidR="00B56371" w:rsidRDefault="00B56371" w:rsidP="00007185">
      <w:pPr>
        <w:widowControl w:val="0"/>
        <w:autoSpaceDE w:val="0"/>
        <w:autoSpaceDN w:val="0"/>
        <w:adjustRightInd w:val="0"/>
        <w:rPr>
          <w:rFonts w:ascii="Cambria" w:hAnsi="Cambria" w:cs="Cambria"/>
          <w:sz w:val="22"/>
          <w:szCs w:val="22"/>
        </w:rPr>
      </w:pPr>
    </w:p>
    <w:p w14:paraId="31571F2A" w14:textId="77777777" w:rsidR="00B56371" w:rsidRPr="001F5B6E" w:rsidRDefault="00B56371" w:rsidP="00B56371">
      <w:pPr>
        <w:jc w:val="center"/>
        <w:rPr>
          <w:b/>
          <w:sz w:val="28"/>
          <w:szCs w:val="28"/>
          <w:u w:val="single"/>
        </w:rPr>
      </w:pPr>
      <w:r w:rsidRPr="001F5B6E">
        <w:rPr>
          <w:b/>
          <w:sz w:val="28"/>
          <w:szCs w:val="28"/>
          <w:u w:val="single"/>
        </w:rPr>
        <w:t>Cancellation Policy</w:t>
      </w:r>
    </w:p>
    <w:p w14:paraId="76534C25" w14:textId="77777777" w:rsidR="00B56371" w:rsidRPr="006D4200" w:rsidRDefault="00B56371" w:rsidP="00B56371">
      <w:pPr>
        <w:jc w:val="both"/>
        <w:rPr>
          <w:b/>
          <w:u w:val="single"/>
        </w:rPr>
      </w:pPr>
    </w:p>
    <w:p w14:paraId="749D28FD" w14:textId="77777777" w:rsidR="00B56371" w:rsidRPr="006D4200" w:rsidRDefault="00B56371" w:rsidP="00B56371">
      <w:pPr>
        <w:jc w:val="both"/>
      </w:pPr>
      <w:r w:rsidRPr="006D4200">
        <w:rPr>
          <w:b/>
          <w:u w:val="single"/>
        </w:rPr>
        <w:tab/>
      </w:r>
      <w:r w:rsidRPr="006D4200">
        <w:t xml:space="preserve">An appointment must be cancelled </w:t>
      </w:r>
      <w:r w:rsidRPr="006D4200">
        <w:rPr>
          <w:i/>
        </w:rPr>
        <w:t>48 business hours</w:t>
      </w:r>
      <w:r w:rsidRPr="006D4200">
        <w:t xml:space="preserve"> in advance in order to avoid the $150 cancellation fee.</w:t>
      </w:r>
    </w:p>
    <w:p w14:paraId="4C3A745C" w14:textId="77777777" w:rsidR="00B56371" w:rsidRPr="006D4200" w:rsidRDefault="00B56371" w:rsidP="00B56371">
      <w:pPr>
        <w:jc w:val="both"/>
      </w:pPr>
    </w:p>
    <w:p w14:paraId="798ED066" w14:textId="77777777" w:rsidR="00B56371" w:rsidRPr="006D4200" w:rsidRDefault="00B56371" w:rsidP="00B56371">
      <w:pPr>
        <w:jc w:val="both"/>
      </w:pPr>
      <w:r w:rsidRPr="006D4200">
        <w:rPr>
          <w:u w:val="single"/>
        </w:rPr>
        <w:tab/>
      </w:r>
      <w:r w:rsidRPr="006D4200">
        <w:t xml:space="preserve">All No-Call/No-Show appointments and appointments not cancelled by 48 business hours will be fined the full price of the visit.  </w:t>
      </w:r>
      <w:r w:rsidRPr="006D4200">
        <w:rPr>
          <w:i/>
        </w:rPr>
        <w:t>Please refer to Payment and Provider Fees above for the provider pricing.</w:t>
      </w:r>
      <w:r w:rsidRPr="006D4200">
        <w:t xml:space="preserve"> </w:t>
      </w:r>
    </w:p>
    <w:p w14:paraId="76DDD73B" w14:textId="77777777" w:rsidR="00B56371" w:rsidRPr="006D4200" w:rsidRDefault="00B56371" w:rsidP="00B56371">
      <w:pPr>
        <w:jc w:val="both"/>
      </w:pPr>
    </w:p>
    <w:p w14:paraId="3796EE24" w14:textId="77777777" w:rsidR="00B56371" w:rsidRPr="006D4200" w:rsidRDefault="00B56371" w:rsidP="00B56371">
      <w:pPr>
        <w:jc w:val="both"/>
      </w:pPr>
      <w:r w:rsidRPr="006D4200">
        <w:rPr>
          <w:u w:val="single"/>
        </w:rPr>
        <w:tab/>
      </w:r>
      <w:r w:rsidRPr="006D4200">
        <w:t>If you arrive more than 15 minutes past your scheduled appointment time, you will be asked to reschedule your appointment and a $150 cancellation fee will apply.</w:t>
      </w:r>
    </w:p>
    <w:p w14:paraId="343AB0B9" w14:textId="77777777" w:rsidR="00B56371" w:rsidRPr="006D4200" w:rsidRDefault="00B56371" w:rsidP="00B56371">
      <w:pPr>
        <w:jc w:val="both"/>
      </w:pPr>
      <w:r w:rsidRPr="006D4200">
        <w:t xml:space="preserve"> </w:t>
      </w:r>
    </w:p>
    <w:p w14:paraId="4A9A7449" w14:textId="77777777" w:rsidR="00B56371" w:rsidRPr="006D4200" w:rsidRDefault="00B56371" w:rsidP="00B56371">
      <w:pPr>
        <w:jc w:val="both"/>
      </w:pPr>
    </w:p>
    <w:p w14:paraId="226BEE83" w14:textId="77777777" w:rsidR="00B56371" w:rsidRPr="006D4200" w:rsidRDefault="00B56371" w:rsidP="00B56371">
      <w:pPr>
        <w:jc w:val="both"/>
      </w:pPr>
    </w:p>
    <w:p w14:paraId="21A9D0D6" w14:textId="77777777" w:rsidR="00B56371" w:rsidRPr="006D4200" w:rsidRDefault="00B56371" w:rsidP="00B56371">
      <w:pPr>
        <w:jc w:val="both"/>
      </w:pPr>
      <w:r w:rsidRPr="006D4200">
        <w:t>By signing below, you acknowledge that you have thoroughly read Neuronutrition Associates’ policies and procedures and agree to adhere to them.</w:t>
      </w:r>
    </w:p>
    <w:p w14:paraId="0ABD72E5" w14:textId="77777777" w:rsidR="00B56371" w:rsidRPr="006D4200" w:rsidRDefault="00B56371" w:rsidP="00B56371">
      <w:pPr>
        <w:jc w:val="both"/>
      </w:pPr>
    </w:p>
    <w:p w14:paraId="20ED63CE" w14:textId="77777777" w:rsidR="00B56371" w:rsidRPr="006D4200" w:rsidRDefault="00B56371" w:rsidP="00B56371">
      <w:pPr>
        <w:jc w:val="both"/>
      </w:pPr>
    </w:p>
    <w:p w14:paraId="4E1A9A8B" w14:textId="77777777" w:rsidR="00B56371" w:rsidRPr="006D4200" w:rsidRDefault="00B56371" w:rsidP="00B56371">
      <w:pPr>
        <w:jc w:val="both"/>
        <w:rPr>
          <w:u w:val="single"/>
        </w:rPr>
      </w:pPr>
      <w:r w:rsidRPr="006D4200">
        <w:rPr>
          <w:u w:val="single"/>
        </w:rPr>
        <w:tab/>
      </w:r>
      <w:r w:rsidRPr="006D4200">
        <w:rPr>
          <w:u w:val="single"/>
        </w:rPr>
        <w:tab/>
      </w:r>
      <w:r w:rsidRPr="006D4200">
        <w:rPr>
          <w:u w:val="single"/>
        </w:rPr>
        <w:tab/>
      </w:r>
      <w:r w:rsidRPr="006D4200">
        <w:tab/>
      </w:r>
      <w:r w:rsidRPr="006D4200">
        <w:rPr>
          <w:u w:val="single"/>
        </w:rPr>
        <w:tab/>
      </w:r>
      <w:r w:rsidRPr="006D4200">
        <w:rPr>
          <w:u w:val="single"/>
        </w:rPr>
        <w:tab/>
      </w:r>
      <w:r w:rsidRPr="006D4200">
        <w:rPr>
          <w:u w:val="single"/>
        </w:rPr>
        <w:tab/>
      </w:r>
      <w:r w:rsidRPr="006D4200">
        <w:rPr>
          <w:u w:val="single"/>
        </w:rPr>
        <w:tab/>
      </w:r>
      <w:r w:rsidRPr="006D4200">
        <w:tab/>
      </w:r>
      <w:r w:rsidRPr="006D4200">
        <w:rPr>
          <w:u w:val="single"/>
        </w:rPr>
        <w:tab/>
      </w:r>
      <w:r w:rsidRPr="006D4200">
        <w:rPr>
          <w:u w:val="single"/>
        </w:rPr>
        <w:tab/>
      </w:r>
    </w:p>
    <w:p w14:paraId="069F88FE" w14:textId="4A5CCBD3" w:rsidR="00B56371" w:rsidRDefault="00B56371" w:rsidP="00B56371">
      <w:pPr>
        <w:widowControl w:val="0"/>
        <w:autoSpaceDE w:val="0"/>
        <w:autoSpaceDN w:val="0"/>
        <w:adjustRightInd w:val="0"/>
      </w:pPr>
      <w:r w:rsidRPr="006D4200">
        <w:t>Patient Name</w:t>
      </w:r>
      <w:r>
        <w:tab/>
      </w:r>
      <w:r>
        <w:tab/>
      </w:r>
      <w:r>
        <w:tab/>
        <w:t>Patient/Guardian Signature</w:t>
      </w:r>
      <w:r>
        <w:tab/>
      </w:r>
      <w:r>
        <w:tab/>
        <w:t>Date</w:t>
      </w:r>
    </w:p>
    <w:p w14:paraId="68EC3FE9" w14:textId="77777777" w:rsidR="00B56371" w:rsidRDefault="00B56371" w:rsidP="00B56371">
      <w:pPr>
        <w:widowControl w:val="0"/>
        <w:autoSpaceDE w:val="0"/>
        <w:autoSpaceDN w:val="0"/>
        <w:adjustRightInd w:val="0"/>
      </w:pPr>
    </w:p>
    <w:p w14:paraId="650432FE" w14:textId="77777777" w:rsidR="00B56371" w:rsidRDefault="00B56371" w:rsidP="00B56371">
      <w:pPr>
        <w:widowControl w:val="0"/>
        <w:autoSpaceDE w:val="0"/>
        <w:autoSpaceDN w:val="0"/>
        <w:adjustRightInd w:val="0"/>
      </w:pPr>
    </w:p>
    <w:p w14:paraId="6D253634" w14:textId="77777777" w:rsidR="00B56371" w:rsidRDefault="00B56371" w:rsidP="00B56371">
      <w:pPr>
        <w:widowControl w:val="0"/>
        <w:autoSpaceDE w:val="0"/>
        <w:autoSpaceDN w:val="0"/>
        <w:adjustRightInd w:val="0"/>
      </w:pPr>
    </w:p>
    <w:p w14:paraId="479D535D" w14:textId="77777777" w:rsidR="00B56371" w:rsidRDefault="00B56371" w:rsidP="00B56371">
      <w:pPr>
        <w:widowControl w:val="0"/>
        <w:autoSpaceDE w:val="0"/>
        <w:autoSpaceDN w:val="0"/>
        <w:adjustRightInd w:val="0"/>
      </w:pPr>
    </w:p>
    <w:p w14:paraId="7993F4F8" w14:textId="77777777" w:rsidR="00B56371" w:rsidRDefault="00B56371" w:rsidP="00B56371">
      <w:pPr>
        <w:widowControl w:val="0"/>
        <w:autoSpaceDE w:val="0"/>
        <w:autoSpaceDN w:val="0"/>
        <w:adjustRightInd w:val="0"/>
      </w:pPr>
    </w:p>
    <w:p w14:paraId="3C29B44C" w14:textId="77777777" w:rsidR="00B56371" w:rsidRDefault="00B56371" w:rsidP="00B56371">
      <w:pPr>
        <w:widowControl w:val="0"/>
        <w:autoSpaceDE w:val="0"/>
        <w:autoSpaceDN w:val="0"/>
        <w:adjustRightInd w:val="0"/>
      </w:pPr>
    </w:p>
    <w:p w14:paraId="26F69829" w14:textId="77777777" w:rsidR="00B56371" w:rsidRDefault="00B56371" w:rsidP="00B56371">
      <w:pPr>
        <w:widowControl w:val="0"/>
        <w:autoSpaceDE w:val="0"/>
        <w:autoSpaceDN w:val="0"/>
        <w:adjustRightInd w:val="0"/>
      </w:pPr>
    </w:p>
    <w:p w14:paraId="5D381A7C" w14:textId="77777777" w:rsidR="00B56371" w:rsidRDefault="00B56371" w:rsidP="00B56371">
      <w:pPr>
        <w:widowControl w:val="0"/>
        <w:autoSpaceDE w:val="0"/>
        <w:autoSpaceDN w:val="0"/>
        <w:adjustRightInd w:val="0"/>
      </w:pPr>
    </w:p>
    <w:p w14:paraId="4C5CECB9" w14:textId="77777777" w:rsidR="00B56371" w:rsidRDefault="00B56371" w:rsidP="00B56371">
      <w:pPr>
        <w:widowControl w:val="0"/>
        <w:autoSpaceDE w:val="0"/>
        <w:autoSpaceDN w:val="0"/>
        <w:adjustRightInd w:val="0"/>
      </w:pPr>
    </w:p>
    <w:p w14:paraId="23F261B5" w14:textId="77777777" w:rsidR="00B56371" w:rsidRDefault="00B56371" w:rsidP="00B56371">
      <w:pPr>
        <w:widowControl w:val="0"/>
        <w:autoSpaceDE w:val="0"/>
        <w:autoSpaceDN w:val="0"/>
        <w:adjustRightInd w:val="0"/>
      </w:pPr>
    </w:p>
    <w:p w14:paraId="249B10D5" w14:textId="77777777" w:rsidR="00B56371" w:rsidRDefault="00B56371" w:rsidP="00B56371">
      <w:pPr>
        <w:widowControl w:val="0"/>
        <w:autoSpaceDE w:val="0"/>
        <w:autoSpaceDN w:val="0"/>
        <w:adjustRightInd w:val="0"/>
      </w:pPr>
    </w:p>
    <w:p w14:paraId="6BE17812" w14:textId="77777777" w:rsidR="00B56371" w:rsidRDefault="00B56371" w:rsidP="00B56371">
      <w:pPr>
        <w:widowControl w:val="0"/>
        <w:autoSpaceDE w:val="0"/>
        <w:autoSpaceDN w:val="0"/>
        <w:adjustRightInd w:val="0"/>
      </w:pPr>
    </w:p>
    <w:p w14:paraId="43C82953" w14:textId="77777777" w:rsidR="00B56371" w:rsidRDefault="00B56371" w:rsidP="00B56371">
      <w:pPr>
        <w:widowControl w:val="0"/>
        <w:autoSpaceDE w:val="0"/>
        <w:autoSpaceDN w:val="0"/>
        <w:adjustRightInd w:val="0"/>
      </w:pPr>
    </w:p>
    <w:p w14:paraId="70E62672" w14:textId="77777777" w:rsidR="00B56371" w:rsidRDefault="00B56371" w:rsidP="00B56371">
      <w:pPr>
        <w:widowControl w:val="0"/>
        <w:autoSpaceDE w:val="0"/>
        <w:autoSpaceDN w:val="0"/>
        <w:adjustRightInd w:val="0"/>
      </w:pPr>
    </w:p>
    <w:p w14:paraId="485DE6B0" w14:textId="77777777" w:rsidR="00B56371" w:rsidRDefault="00B56371" w:rsidP="00B56371">
      <w:pPr>
        <w:widowControl w:val="0"/>
        <w:autoSpaceDE w:val="0"/>
        <w:autoSpaceDN w:val="0"/>
        <w:adjustRightInd w:val="0"/>
      </w:pPr>
    </w:p>
    <w:p w14:paraId="5567D0C4" w14:textId="77777777" w:rsidR="00B56371" w:rsidRDefault="00B56371" w:rsidP="00B56371">
      <w:pPr>
        <w:widowControl w:val="0"/>
        <w:autoSpaceDE w:val="0"/>
        <w:autoSpaceDN w:val="0"/>
        <w:adjustRightInd w:val="0"/>
      </w:pPr>
    </w:p>
    <w:p w14:paraId="2448F600" w14:textId="77777777" w:rsidR="00B56371" w:rsidRDefault="00B56371" w:rsidP="00B56371">
      <w:pPr>
        <w:pBdr>
          <w:bottom w:val="single" w:sz="12" w:space="1" w:color="auto"/>
        </w:pBdr>
      </w:pPr>
    </w:p>
    <w:p w14:paraId="1E1232D2" w14:textId="77777777" w:rsidR="00B56371" w:rsidRPr="007C5CC7" w:rsidRDefault="00B56371" w:rsidP="00B56371">
      <w:pPr>
        <w:rPr>
          <w:sz w:val="20"/>
          <w:szCs w:val="20"/>
        </w:rPr>
      </w:pPr>
    </w:p>
    <w:p w14:paraId="3B346D71" w14:textId="77777777" w:rsidR="00B56371" w:rsidRDefault="00B56371" w:rsidP="00B56371">
      <w:pPr>
        <w:rPr>
          <w:sz w:val="20"/>
          <w:szCs w:val="20"/>
        </w:rPr>
      </w:pPr>
    </w:p>
    <w:p w14:paraId="65576902" w14:textId="77777777" w:rsidR="00B56371" w:rsidRPr="00356F3A" w:rsidRDefault="00B56371" w:rsidP="00B56371">
      <w:pPr>
        <w:jc w:val="center"/>
        <w:rPr>
          <w:b/>
          <w:sz w:val="28"/>
          <w:szCs w:val="28"/>
          <w:u w:val="single"/>
        </w:rPr>
      </w:pPr>
      <w:r w:rsidRPr="00356F3A">
        <w:rPr>
          <w:b/>
          <w:sz w:val="28"/>
          <w:szCs w:val="28"/>
          <w:u w:val="single"/>
        </w:rPr>
        <w:t>The Fine Print</w:t>
      </w:r>
    </w:p>
    <w:p w14:paraId="65644D36" w14:textId="77777777" w:rsidR="00B56371" w:rsidRDefault="00B56371" w:rsidP="00B56371">
      <w:pPr>
        <w:rPr>
          <w:sz w:val="20"/>
          <w:szCs w:val="20"/>
        </w:rPr>
      </w:pPr>
    </w:p>
    <w:p w14:paraId="53F30880" w14:textId="77777777" w:rsidR="00B56371" w:rsidRPr="00356F3A" w:rsidRDefault="00B56371" w:rsidP="00B56371">
      <w:pPr>
        <w:rPr>
          <w:sz w:val="22"/>
          <w:szCs w:val="22"/>
        </w:rPr>
      </w:pPr>
      <w:r w:rsidRPr="00356F3A">
        <w:rPr>
          <w:sz w:val="22"/>
          <w:szCs w:val="22"/>
        </w:rPr>
        <w:t>Neuronutrition Associates’ consulting services are for those exploring the possibility of utilizing holistic and functional medical therapies for management of complex and chronic disease</w:t>
      </w:r>
      <w:r>
        <w:rPr>
          <w:sz w:val="22"/>
          <w:szCs w:val="22"/>
        </w:rPr>
        <w:t>s</w:t>
      </w:r>
      <w:r w:rsidRPr="00356F3A">
        <w:rPr>
          <w:sz w:val="22"/>
          <w:szCs w:val="22"/>
        </w:rPr>
        <w:t>.  The consultation is not a traditional medical evaluation, rather a comprehensive assessment of a patient’s health, nutrition, and environment.  Patients are required to keep a primary care provider (and specialty care provider if needed)</w:t>
      </w:r>
      <w:r>
        <w:rPr>
          <w:sz w:val="22"/>
          <w:szCs w:val="22"/>
        </w:rPr>
        <w:t>,</w:t>
      </w:r>
      <w:r w:rsidRPr="00356F3A">
        <w:rPr>
          <w:sz w:val="22"/>
          <w:szCs w:val="22"/>
        </w:rPr>
        <w:t xml:space="preserve"> and </w:t>
      </w:r>
      <w:r>
        <w:rPr>
          <w:sz w:val="22"/>
          <w:szCs w:val="22"/>
        </w:rPr>
        <w:t xml:space="preserve">to </w:t>
      </w:r>
      <w:r w:rsidRPr="00356F3A">
        <w:rPr>
          <w:sz w:val="22"/>
          <w:szCs w:val="22"/>
        </w:rPr>
        <w:t xml:space="preserve">provide Neuronutrition Associates with all medical information relevant to their health status.  The services provided by Neuronutrition Associates are for therapeutic purposes only.  In certain cases lab tests may be recommended in order for us to better evaluate the nutritional and functional status of a patient.  These common and specialized labs help guide our individualized patient care plans.  </w:t>
      </w:r>
    </w:p>
    <w:p w14:paraId="2D9A0851" w14:textId="77777777" w:rsidR="00B56371" w:rsidRPr="00356F3A" w:rsidRDefault="00B56371" w:rsidP="00B56371">
      <w:pPr>
        <w:rPr>
          <w:sz w:val="22"/>
          <w:szCs w:val="22"/>
        </w:rPr>
      </w:pPr>
    </w:p>
    <w:p w14:paraId="093DE1E6" w14:textId="77777777" w:rsidR="00B56371" w:rsidRPr="00356F3A" w:rsidRDefault="00B56371" w:rsidP="00B56371">
      <w:pPr>
        <w:rPr>
          <w:sz w:val="22"/>
          <w:szCs w:val="22"/>
        </w:rPr>
      </w:pPr>
      <w:r w:rsidRPr="00356F3A">
        <w:rPr>
          <w:i/>
          <w:sz w:val="22"/>
          <w:szCs w:val="22"/>
        </w:rPr>
        <w:t>Neuronutrition Associates is not intended to eliminate nor replace the need for a relationship with a primary care physician.</w:t>
      </w:r>
      <w:r w:rsidRPr="00356F3A">
        <w:rPr>
          <w:sz w:val="22"/>
          <w:szCs w:val="22"/>
        </w:rPr>
        <w:t xml:space="preserve">  </w:t>
      </w:r>
      <w:r w:rsidRPr="0092219B">
        <w:rPr>
          <w:i/>
          <w:sz w:val="22"/>
          <w:szCs w:val="22"/>
        </w:rPr>
        <w:t>Families and patients should understand that if symptoms persist or worsen, they should see their regular or non-Neuronutrition clinician(s) regarding traditional diagnosis and treatment options</w:t>
      </w:r>
      <w:r w:rsidRPr="00356F3A">
        <w:rPr>
          <w:sz w:val="22"/>
          <w:szCs w:val="22"/>
        </w:rPr>
        <w:t xml:space="preserve">.  </w:t>
      </w:r>
    </w:p>
    <w:p w14:paraId="260FD932" w14:textId="77777777" w:rsidR="00B56371" w:rsidRPr="00356F3A" w:rsidRDefault="00B56371" w:rsidP="00B56371">
      <w:pPr>
        <w:rPr>
          <w:sz w:val="22"/>
          <w:szCs w:val="22"/>
        </w:rPr>
      </w:pPr>
    </w:p>
    <w:p w14:paraId="490C262F" w14:textId="77777777" w:rsidR="00B56371" w:rsidRPr="00356F3A" w:rsidRDefault="00B56371" w:rsidP="00B56371">
      <w:pPr>
        <w:rPr>
          <w:sz w:val="22"/>
          <w:szCs w:val="22"/>
        </w:rPr>
      </w:pPr>
      <w:r w:rsidRPr="00356F3A">
        <w:rPr>
          <w:sz w:val="22"/>
          <w:szCs w:val="22"/>
        </w:rPr>
        <w:t xml:space="preserve">The practice of holistic and functional medicine is not an exact science and no guarantees are made regarding medical recommendations. </w:t>
      </w:r>
    </w:p>
    <w:p w14:paraId="7221BCCD" w14:textId="77777777" w:rsidR="00B56371" w:rsidRPr="00356F3A" w:rsidRDefault="00B56371" w:rsidP="00B56371">
      <w:pPr>
        <w:rPr>
          <w:sz w:val="22"/>
          <w:szCs w:val="22"/>
        </w:rPr>
      </w:pPr>
    </w:p>
    <w:p w14:paraId="1354FB9D" w14:textId="77777777" w:rsidR="00B56371" w:rsidRPr="00356F3A" w:rsidRDefault="00B56371" w:rsidP="00B56371">
      <w:pPr>
        <w:rPr>
          <w:sz w:val="22"/>
          <w:szCs w:val="22"/>
        </w:rPr>
      </w:pPr>
      <w:r w:rsidRPr="00356F3A">
        <w:rPr>
          <w:sz w:val="22"/>
          <w:szCs w:val="22"/>
        </w:rPr>
        <w:t>Important information about your holistic and functional therapy consultation:</w:t>
      </w:r>
    </w:p>
    <w:p w14:paraId="3E456251" w14:textId="77777777" w:rsidR="00B56371" w:rsidRPr="00356F3A" w:rsidRDefault="00B56371" w:rsidP="00B56371">
      <w:pPr>
        <w:pStyle w:val="ListParagraph"/>
        <w:numPr>
          <w:ilvl w:val="0"/>
          <w:numId w:val="7"/>
        </w:numPr>
        <w:rPr>
          <w:sz w:val="22"/>
          <w:szCs w:val="22"/>
        </w:rPr>
      </w:pPr>
      <w:r w:rsidRPr="00356F3A">
        <w:rPr>
          <w:sz w:val="22"/>
          <w:szCs w:val="22"/>
        </w:rPr>
        <w:t xml:space="preserve">Dietary supplements may interfere with prescription medications as well as other dietary supplements.  It is important that your Neuronutrition clinician is aware of all supplements and/or medications you are taking. </w:t>
      </w:r>
    </w:p>
    <w:p w14:paraId="06D9A4AE" w14:textId="77777777" w:rsidR="00B56371" w:rsidRPr="00356F3A" w:rsidRDefault="00B56371" w:rsidP="00B56371">
      <w:pPr>
        <w:pStyle w:val="ListParagraph"/>
        <w:numPr>
          <w:ilvl w:val="0"/>
          <w:numId w:val="7"/>
        </w:numPr>
        <w:rPr>
          <w:sz w:val="22"/>
          <w:szCs w:val="22"/>
        </w:rPr>
      </w:pPr>
      <w:r w:rsidRPr="00356F3A">
        <w:rPr>
          <w:sz w:val="22"/>
          <w:szCs w:val="22"/>
        </w:rPr>
        <w:t>Nutritional supplements for cognitive conditions and other health maladies are not a</w:t>
      </w:r>
      <w:r>
        <w:rPr>
          <w:sz w:val="22"/>
          <w:szCs w:val="22"/>
        </w:rPr>
        <w:t>”</w:t>
      </w:r>
      <w:r w:rsidRPr="00356F3A">
        <w:rPr>
          <w:sz w:val="22"/>
          <w:szCs w:val="22"/>
        </w:rPr>
        <w:t xml:space="preserve"> quick fix</w:t>
      </w:r>
      <w:r>
        <w:rPr>
          <w:sz w:val="22"/>
          <w:szCs w:val="22"/>
        </w:rPr>
        <w:t>”</w:t>
      </w:r>
      <w:r w:rsidRPr="00356F3A">
        <w:rPr>
          <w:sz w:val="22"/>
          <w:szCs w:val="22"/>
        </w:rPr>
        <w:t>. Nutrient therapy typically takes 2-3 months to see an improvement, with 6-12 months for healing.  Good nutrition will always be an essential lifelong practice for achieving wellness.</w:t>
      </w:r>
    </w:p>
    <w:p w14:paraId="668F6639" w14:textId="77777777" w:rsidR="00B56371" w:rsidRPr="00356F3A" w:rsidRDefault="00B56371" w:rsidP="00B56371">
      <w:pPr>
        <w:pStyle w:val="ListParagraph"/>
        <w:numPr>
          <w:ilvl w:val="0"/>
          <w:numId w:val="7"/>
        </w:numPr>
        <w:rPr>
          <w:sz w:val="22"/>
          <w:szCs w:val="22"/>
        </w:rPr>
      </w:pPr>
      <w:r w:rsidRPr="00356F3A">
        <w:rPr>
          <w:sz w:val="22"/>
          <w:szCs w:val="22"/>
        </w:rPr>
        <w:t>While supplementing with dietary supplements can improve cognition and health functioning enough to be weaned off prescription medications, we do not recommend changing those medications without first contacting the prescribing clinician.</w:t>
      </w:r>
    </w:p>
    <w:p w14:paraId="26518FB2" w14:textId="77777777" w:rsidR="00B56371" w:rsidRDefault="00B56371" w:rsidP="00B56371">
      <w:pPr>
        <w:widowControl w:val="0"/>
        <w:autoSpaceDE w:val="0"/>
        <w:autoSpaceDN w:val="0"/>
        <w:adjustRightInd w:val="0"/>
        <w:rPr>
          <w:rFonts w:ascii="Cambria" w:hAnsi="Cambria" w:cs="Cambria"/>
          <w:sz w:val="32"/>
          <w:szCs w:val="32"/>
        </w:rPr>
      </w:pPr>
    </w:p>
    <w:p w14:paraId="2202643A" w14:textId="77777777" w:rsidR="00B56371" w:rsidRDefault="00B56371" w:rsidP="00B56371">
      <w:pPr>
        <w:widowControl w:val="0"/>
        <w:autoSpaceDE w:val="0"/>
        <w:autoSpaceDN w:val="0"/>
        <w:adjustRightInd w:val="0"/>
        <w:rPr>
          <w:rFonts w:ascii="Cambria" w:hAnsi="Cambria" w:cs="Cambria"/>
          <w:sz w:val="22"/>
          <w:szCs w:val="22"/>
        </w:rPr>
      </w:pPr>
      <w:r>
        <w:rPr>
          <w:rFonts w:ascii="Cambria" w:hAnsi="Cambria" w:cs="Cambria"/>
          <w:sz w:val="22"/>
          <w:szCs w:val="22"/>
        </w:rPr>
        <w:t>By signing my name below, I certify that I have read and understand the above information.</w:t>
      </w:r>
    </w:p>
    <w:p w14:paraId="50CBC043" w14:textId="77777777" w:rsidR="00B56371" w:rsidRDefault="00B56371" w:rsidP="00B56371">
      <w:pPr>
        <w:widowControl w:val="0"/>
        <w:autoSpaceDE w:val="0"/>
        <w:autoSpaceDN w:val="0"/>
        <w:adjustRightInd w:val="0"/>
        <w:rPr>
          <w:rFonts w:ascii="Cambria" w:hAnsi="Cambria" w:cs="Cambria"/>
          <w:sz w:val="22"/>
          <w:szCs w:val="22"/>
        </w:rPr>
      </w:pPr>
    </w:p>
    <w:p w14:paraId="339BB736" w14:textId="77777777" w:rsidR="00B56371" w:rsidRDefault="00B56371" w:rsidP="00B56371">
      <w:pPr>
        <w:widowControl w:val="0"/>
        <w:autoSpaceDE w:val="0"/>
        <w:autoSpaceDN w:val="0"/>
        <w:adjustRightInd w:val="0"/>
        <w:rPr>
          <w:rFonts w:ascii="Cambria" w:hAnsi="Cambria" w:cs="Cambria"/>
          <w:sz w:val="22"/>
          <w:szCs w:val="22"/>
        </w:rPr>
      </w:pPr>
    </w:p>
    <w:p w14:paraId="77D06988" w14:textId="77777777" w:rsidR="00B56371" w:rsidRPr="00356F3A" w:rsidRDefault="00B56371" w:rsidP="00B56371">
      <w:pPr>
        <w:widowControl w:val="0"/>
        <w:autoSpaceDE w:val="0"/>
        <w:autoSpaceDN w:val="0"/>
        <w:adjustRightInd w:val="0"/>
        <w:rPr>
          <w:rFonts w:ascii="Cambria" w:hAnsi="Cambria" w:cs="Cambria"/>
          <w:sz w:val="22"/>
          <w:szCs w:val="22"/>
          <w:u w:val="single"/>
        </w:rPr>
      </w:pPr>
      <w:r w:rsidRPr="00356F3A">
        <w:rPr>
          <w:rFonts w:ascii="Cambria" w:hAnsi="Cambria" w:cs="Cambria"/>
          <w:sz w:val="22"/>
          <w:szCs w:val="22"/>
          <w:u w:val="single"/>
        </w:rPr>
        <w:tab/>
      </w:r>
      <w:r w:rsidRPr="00356F3A">
        <w:rPr>
          <w:rFonts w:ascii="Cambria" w:hAnsi="Cambria" w:cs="Cambria"/>
          <w:sz w:val="22"/>
          <w:szCs w:val="22"/>
          <w:u w:val="single"/>
        </w:rPr>
        <w:tab/>
      </w:r>
      <w:r w:rsidRPr="00356F3A">
        <w:rPr>
          <w:rFonts w:ascii="Cambria" w:hAnsi="Cambria" w:cs="Cambria"/>
          <w:sz w:val="22"/>
          <w:szCs w:val="22"/>
          <w:u w:val="single"/>
        </w:rPr>
        <w:tab/>
      </w:r>
      <w:r w:rsidRPr="00356F3A">
        <w:rPr>
          <w:rFonts w:ascii="Cambria" w:hAnsi="Cambria" w:cs="Cambria"/>
          <w:sz w:val="22"/>
          <w:szCs w:val="22"/>
          <w:u w:val="single"/>
        </w:rPr>
        <w:tab/>
      </w:r>
      <w:r w:rsidRPr="00356F3A">
        <w:rPr>
          <w:rFonts w:ascii="Cambria" w:hAnsi="Cambria" w:cs="Cambria"/>
          <w:sz w:val="22"/>
          <w:szCs w:val="22"/>
        </w:rPr>
        <w:tab/>
      </w:r>
      <w:r w:rsidRPr="00356F3A">
        <w:rPr>
          <w:rFonts w:ascii="Cambria" w:hAnsi="Cambria" w:cs="Cambria"/>
          <w:sz w:val="22"/>
          <w:szCs w:val="22"/>
        </w:rPr>
        <w:tab/>
      </w:r>
      <w:r w:rsidRPr="00356F3A">
        <w:rPr>
          <w:rFonts w:ascii="Cambria" w:hAnsi="Cambria" w:cs="Cambria"/>
          <w:sz w:val="22"/>
          <w:szCs w:val="22"/>
        </w:rPr>
        <w:tab/>
      </w:r>
      <w:r w:rsidRPr="00356F3A">
        <w:rPr>
          <w:rFonts w:ascii="Cambria" w:hAnsi="Cambria" w:cs="Cambria"/>
          <w:sz w:val="22"/>
          <w:szCs w:val="22"/>
        </w:rPr>
        <w:tab/>
      </w:r>
      <w:r w:rsidRPr="00356F3A">
        <w:rPr>
          <w:rFonts w:ascii="Cambria" w:hAnsi="Cambria" w:cs="Cambria"/>
          <w:sz w:val="22"/>
          <w:szCs w:val="22"/>
          <w:u w:val="single"/>
        </w:rPr>
        <w:tab/>
      </w:r>
      <w:r w:rsidRPr="00356F3A">
        <w:rPr>
          <w:rFonts w:ascii="Cambria" w:hAnsi="Cambria" w:cs="Cambria"/>
          <w:sz w:val="22"/>
          <w:szCs w:val="22"/>
          <w:u w:val="single"/>
        </w:rPr>
        <w:tab/>
      </w:r>
      <w:r w:rsidRPr="00356F3A">
        <w:rPr>
          <w:rFonts w:ascii="Cambria" w:hAnsi="Cambria" w:cs="Cambria"/>
          <w:sz w:val="22"/>
          <w:szCs w:val="22"/>
          <w:u w:val="single"/>
        </w:rPr>
        <w:tab/>
      </w:r>
    </w:p>
    <w:p w14:paraId="116D7B39" w14:textId="77777777" w:rsidR="00B56371" w:rsidRPr="00356F3A" w:rsidRDefault="00B56371" w:rsidP="00B56371">
      <w:pPr>
        <w:widowControl w:val="0"/>
        <w:autoSpaceDE w:val="0"/>
        <w:autoSpaceDN w:val="0"/>
        <w:adjustRightInd w:val="0"/>
        <w:rPr>
          <w:rFonts w:ascii="Cambria" w:hAnsi="Cambria" w:cs="Cambria"/>
          <w:sz w:val="22"/>
          <w:szCs w:val="22"/>
        </w:rPr>
      </w:pPr>
      <w:r>
        <w:rPr>
          <w:rFonts w:ascii="Cambria" w:hAnsi="Cambria" w:cs="Cambria"/>
          <w:sz w:val="22"/>
          <w:szCs w:val="22"/>
        </w:rPr>
        <w:t>Patient/Guardian Signature</w:t>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rPr>
        <w:tab/>
        <w:t>Date</w:t>
      </w:r>
    </w:p>
    <w:p w14:paraId="0AC0DF73" w14:textId="77777777" w:rsidR="00B56371" w:rsidRDefault="00B56371" w:rsidP="00B56371">
      <w:pPr>
        <w:widowControl w:val="0"/>
        <w:autoSpaceDE w:val="0"/>
        <w:autoSpaceDN w:val="0"/>
        <w:adjustRightInd w:val="0"/>
        <w:rPr>
          <w:rFonts w:ascii="Cambria" w:hAnsi="Cambria" w:cs="Cambria"/>
          <w:sz w:val="22"/>
          <w:szCs w:val="22"/>
        </w:rPr>
      </w:pPr>
    </w:p>
    <w:p w14:paraId="767396F0" w14:textId="77777777" w:rsidR="00B56371" w:rsidRDefault="00B56371" w:rsidP="00B56371">
      <w:pPr>
        <w:widowControl w:val="0"/>
        <w:autoSpaceDE w:val="0"/>
        <w:autoSpaceDN w:val="0"/>
        <w:adjustRightInd w:val="0"/>
        <w:rPr>
          <w:rFonts w:ascii="Cambria" w:hAnsi="Cambria" w:cs="Cambria"/>
          <w:sz w:val="22"/>
          <w:szCs w:val="22"/>
        </w:rPr>
      </w:pPr>
    </w:p>
    <w:p w14:paraId="3852DAD9" w14:textId="77777777" w:rsidR="00B56371" w:rsidRDefault="00B56371" w:rsidP="00B56371">
      <w:pPr>
        <w:pBdr>
          <w:bottom w:val="single" w:sz="12" w:space="1" w:color="auto"/>
        </w:pBdr>
      </w:pPr>
    </w:p>
    <w:p w14:paraId="30DD6405" w14:textId="77777777" w:rsidR="00B56371" w:rsidRDefault="00B56371" w:rsidP="00B56371">
      <w:pPr>
        <w:rPr>
          <w:sz w:val="20"/>
          <w:szCs w:val="20"/>
        </w:rPr>
      </w:pPr>
    </w:p>
    <w:p w14:paraId="5DA2982A" w14:textId="77777777" w:rsidR="00B56371" w:rsidRDefault="00B56371" w:rsidP="00B56371">
      <w:pPr>
        <w:jc w:val="center"/>
        <w:rPr>
          <w:b/>
          <w:sz w:val="28"/>
          <w:szCs w:val="28"/>
          <w:u w:val="single"/>
        </w:rPr>
      </w:pPr>
    </w:p>
    <w:p w14:paraId="45E811F2" w14:textId="77777777" w:rsidR="00B56371" w:rsidRDefault="00B56371" w:rsidP="00B56371">
      <w:pPr>
        <w:jc w:val="center"/>
        <w:rPr>
          <w:b/>
          <w:sz w:val="28"/>
          <w:szCs w:val="28"/>
          <w:u w:val="single"/>
        </w:rPr>
      </w:pPr>
      <w:r>
        <w:rPr>
          <w:b/>
          <w:sz w:val="28"/>
          <w:szCs w:val="28"/>
          <w:u w:val="single"/>
        </w:rPr>
        <w:t>HIPAA – Acknowledgement of Receipt</w:t>
      </w:r>
    </w:p>
    <w:p w14:paraId="73055697" w14:textId="77777777" w:rsidR="00B56371" w:rsidRDefault="00B56371" w:rsidP="00B56371">
      <w:pPr>
        <w:jc w:val="center"/>
        <w:rPr>
          <w:b/>
          <w:sz w:val="28"/>
          <w:szCs w:val="28"/>
          <w:u w:val="single"/>
        </w:rPr>
      </w:pPr>
    </w:p>
    <w:p w14:paraId="2ED7D6D1" w14:textId="77777777" w:rsidR="00B56371" w:rsidRPr="00CA121C" w:rsidRDefault="00B56371" w:rsidP="00B56371">
      <w:pPr>
        <w:rPr>
          <w:sz w:val="22"/>
          <w:szCs w:val="22"/>
        </w:rPr>
      </w:pPr>
    </w:p>
    <w:p w14:paraId="2958E26C" w14:textId="77777777" w:rsidR="00B56371" w:rsidRDefault="00B56371" w:rsidP="00B56371">
      <w:pPr>
        <w:widowControl w:val="0"/>
        <w:autoSpaceDE w:val="0"/>
        <w:autoSpaceDN w:val="0"/>
        <w:adjustRightInd w:val="0"/>
        <w:rPr>
          <w:rFonts w:ascii="Cambria" w:hAnsi="Cambria" w:cs="Cambria"/>
          <w:sz w:val="22"/>
          <w:szCs w:val="22"/>
        </w:rPr>
      </w:pPr>
      <w:r>
        <w:rPr>
          <w:rFonts w:ascii="Cambria" w:hAnsi="Cambria" w:cs="Cambria"/>
          <w:sz w:val="22"/>
          <w:szCs w:val="22"/>
        </w:rPr>
        <w:t xml:space="preserve">Neuronutrition Associates is in accordance with federal and state health privacy laws. Our Notice of Privacy Practices defines how we plan to use and disclose your protected health information for the purposes of treatment, payment, and health care operations. </w:t>
      </w:r>
    </w:p>
    <w:p w14:paraId="51F3228C" w14:textId="77777777" w:rsidR="00B56371" w:rsidRDefault="00B56371" w:rsidP="00B56371">
      <w:pPr>
        <w:widowControl w:val="0"/>
        <w:autoSpaceDE w:val="0"/>
        <w:autoSpaceDN w:val="0"/>
        <w:adjustRightInd w:val="0"/>
        <w:rPr>
          <w:rFonts w:ascii="Cambria" w:hAnsi="Cambria" w:cs="Cambria"/>
          <w:sz w:val="22"/>
          <w:szCs w:val="22"/>
        </w:rPr>
      </w:pPr>
    </w:p>
    <w:p w14:paraId="7781427A" w14:textId="77777777" w:rsidR="00B56371" w:rsidRDefault="00B56371" w:rsidP="00B56371">
      <w:pPr>
        <w:widowControl w:val="0"/>
        <w:autoSpaceDE w:val="0"/>
        <w:autoSpaceDN w:val="0"/>
        <w:adjustRightInd w:val="0"/>
        <w:rPr>
          <w:rFonts w:ascii="Cambria" w:hAnsi="Cambria" w:cs="Cambria"/>
          <w:sz w:val="22"/>
          <w:szCs w:val="22"/>
        </w:rPr>
      </w:pPr>
      <w:r>
        <w:rPr>
          <w:rFonts w:ascii="Cambria" w:hAnsi="Cambria" w:cs="Cambria"/>
          <w:sz w:val="22"/>
          <w:szCs w:val="22"/>
        </w:rPr>
        <w:t xml:space="preserve">You have the right to review our Notice of Privacy Practices prior to signing this form. The Notice of Privacy Practices is subject to change. A current copy of the notice may be requested by contacting </w:t>
      </w:r>
      <w:r w:rsidRPr="005F007B">
        <w:rPr>
          <w:rFonts w:ascii="Cambria" w:hAnsi="Cambria" w:cs="Cambria"/>
          <w:sz w:val="22"/>
          <w:szCs w:val="22"/>
        </w:rPr>
        <w:t>Neuronutrition Associates</w:t>
      </w:r>
      <w:r>
        <w:rPr>
          <w:rFonts w:ascii="Cambria" w:hAnsi="Cambria" w:cs="Cambria"/>
          <w:sz w:val="22"/>
          <w:szCs w:val="22"/>
        </w:rPr>
        <w:t xml:space="preserve">. </w:t>
      </w:r>
    </w:p>
    <w:p w14:paraId="34E0388F" w14:textId="77777777" w:rsidR="00B56371" w:rsidRDefault="00B56371" w:rsidP="00B56371">
      <w:pPr>
        <w:widowControl w:val="0"/>
        <w:autoSpaceDE w:val="0"/>
        <w:autoSpaceDN w:val="0"/>
        <w:adjustRightInd w:val="0"/>
        <w:rPr>
          <w:rFonts w:ascii="Cambria" w:hAnsi="Cambria" w:cs="Cambria"/>
          <w:sz w:val="22"/>
          <w:szCs w:val="22"/>
        </w:rPr>
      </w:pPr>
    </w:p>
    <w:p w14:paraId="18E691B4" w14:textId="77777777" w:rsidR="00B56371" w:rsidRDefault="00B56371" w:rsidP="00B56371">
      <w:pPr>
        <w:widowControl w:val="0"/>
        <w:autoSpaceDE w:val="0"/>
        <w:autoSpaceDN w:val="0"/>
        <w:adjustRightInd w:val="0"/>
        <w:rPr>
          <w:rFonts w:ascii="Cambria" w:hAnsi="Cambria" w:cs="Cambria"/>
          <w:sz w:val="22"/>
          <w:szCs w:val="22"/>
        </w:rPr>
      </w:pPr>
      <w:r>
        <w:rPr>
          <w:rFonts w:ascii="Cambria" w:hAnsi="Cambria" w:cs="Cambria"/>
          <w:sz w:val="22"/>
          <w:szCs w:val="22"/>
        </w:rPr>
        <w:t xml:space="preserve">By signing below, you acknowledge </w:t>
      </w:r>
      <w:r w:rsidRPr="000739A1">
        <w:rPr>
          <w:rFonts w:ascii="Cambria" w:hAnsi="Cambria" w:cs="Cambria"/>
          <w:sz w:val="22"/>
          <w:szCs w:val="22"/>
        </w:rPr>
        <w:t xml:space="preserve">Neuronutrition </w:t>
      </w:r>
      <w:r>
        <w:rPr>
          <w:rFonts w:ascii="Cambria" w:hAnsi="Cambria" w:cs="Cambria"/>
          <w:sz w:val="22"/>
          <w:szCs w:val="22"/>
        </w:rPr>
        <w:t xml:space="preserve">Associates and all affiliated entities are congruent with federal and state privacy laws, and may use and disclose your protected health information in accordance with HIPAA.  </w:t>
      </w:r>
    </w:p>
    <w:p w14:paraId="6070725E" w14:textId="77777777" w:rsidR="00B56371" w:rsidRDefault="00B56371" w:rsidP="00B56371">
      <w:pPr>
        <w:widowControl w:val="0"/>
        <w:autoSpaceDE w:val="0"/>
        <w:autoSpaceDN w:val="0"/>
        <w:adjustRightInd w:val="0"/>
        <w:rPr>
          <w:rFonts w:ascii="Cambria" w:hAnsi="Cambria" w:cs="Cambria"/>
          <w:sz w:val="22"/>
          <w:szCs w:val="22"/>
        </w:rPr>
      </w:pPr>
    </w:p>
    <w:p w14:paraId="54E06108" w14:textId="77777777" w:rsidR="00B56371" w:rsidRDefault="00B56371" w:rsidP="00B56371">
      <w:pPr>
        <w:widowControl w:val="0"/>
        <w:autoSpaceDE w:val="0"/>
        <w:autoSpaceDN w:val="0"/>
        <w:adjustRightInd w:val="0"/>
        <w:rPr>
          <w:rFonts w:ascii="Cambria" w:hAnsi="Cambria" w:cs="Cambria"/>
          <w:sz w:val="22"/>
          <w:szCs w:val="22"/>
        </w:rPr>
      </w:pPr>
    </w:p>
    <w:p w14:paraId="3EF7446D" w14:textId="77777777" w:rsidR="00B56371" w:rsidRDefault="00B56371" w:rsidP="00B56371">
      <w:pPr>
        <w:widowControl w:val="0"/>
        <w:autoSpaceDE w:val="0"/>
        <w:autoSpaceDN w:val="0"/>
        <w:adjustRightInd w:val="0"/>
        <w:rPr>
          <w:rFonts w:ascii="Cambria" w:hAnsi="Cambria" w:cs="Cambria"/>
          <w:sz w:val="22"/>
          <w:szCs w:val="22"/>
        </w:rPr>
      </w:pPr>
    </w:p>
    <w:p w14:paraId="2F08DF3E" w14:textId="77777777" w:rsidR="00B56371" w:rsidRPr="00976204" w:rsidRDefault="00B56371" w:rsidP="00B56371">
      <w:pPr>
        <w:widowControl w:val="0"/>
        <w:autoSpaceDE w:val="0"/>
        <w:autoSpaceDN w:val="0"/>
        <w:adjustRightInd w:val="0"/>
        <w:rPr>
          <w:rFonts w:ascii="Cambria" w:hAnsi="Cambria" w:cs="Cambria"/>
          <w:sz w:val="22"/>
          <w:szCs w:val="22"/>
        </w:rPr>
      </w:pPr>
      <w:r w:rsidRPr="00976204">
        <w:rPr>
          <w:rFonts w:ascii="Cambria" w:hAnsi="Cambria" w:cs="Cambria"/>
          <w:sz w:val="22"/>
          <w:szCs w:val="22"/>
          <w:u w:val="single"/>
        </w:rPr>
        <w:tab/>
      </w:r>
      <w:r w:rsidRPr="00976204">
        <w:rPr>
          <w:rFonts w:ascii="Cambria" w:hAnsi="Cambria" w:cs="Cambria"/>
          <w:sz w:val="22"/>
          <w:szCs w:val="22"/>
          <w:u w:val="single"/>
        </w:rPr>
        <w:tab/>
      </w:r>
      <w:r w:rsidRPr="00976204">
        <w:rPr>
          <w:rFonts w:ascii="Cambria" w:hAnsi="Cambria" w:cs="Cambria"/>
          <w:sz w:val="22"/>
          <w:szCs w:val="22"/>
          <w:u w:val="single"/>
        </w:rPr>
        <w:tab/>
      </w:r>
      <w:r w:rsidRPr="00976204">
        <w:rPr>
          <w:rFonts w:ascii="Cambria" w:hAnsi="Cambria" w:cs="Cambria"/>
          <w:sz w:val="22"/>
          <w:szCs w:val="22"/>
          <w:u w:val="single"/>
        </w:rPr>
        <w:tab/>
      </w:r>
      <w:r w:rsidRPr="00976204">
        <w:rPr>
          <w:rFonts w:ascii="Cambria" w:hAnsi="Cambria" w:cs="Cambria"/>
          <w:sz w:val="22"/>
          <w:szCs w:val="22"/>
        </w:rPr>
        <w:tab/>
      </w:r>
      <w:r w:rsidRPr="00976204">
        <w:rPr>
          <w:rFonts w:ascii="Cambria" w:hAnsi="Cambria" w:cs="Cambria"/>
          <w:sz w:val="22"/>
          <w:szCs w:val="22"/>
        </w:rPr>
        <w:tab/>
      </w:r>
      <w:r w:rsidRPr="00976204">
        <w:rPr>
          <w:rFonts w:ascii="Cambria" w:hAnsi="Cambria" w:cs="Cambria"/>
          <w:sz w:val="22"/>
          <w:szCs w:val="22"/>
        </w:rPr>
        <w:tab/>
      </w:r>
      <w:r w:rsidRPr="00976204">
        <w:rPr>
          <w:rFonts w:ascii="Cambria" w:hAnsi="Cambria" w:cs="Cambria"/>
          <w:sz w:val="22"/>
          <w:szCs w:val="22"/>
        </w:rPr>
        <w:tab/>
      </w:r>
      <w:r w:rsidRPr="00976204">
        <w:rPr>
          <w:rFonts w:ascii="Cambria" w:hAnsi="Cambria" w:cs="Cambria"/>
          <w:sz w:val="22"/>
          <w:szCs w:val="22"/>
          <w:u w:val="single"/>
        </w:rPr>
        <w:tab/>
      </w:r>
      <w:r w:rsidRPr="00976204">
        <w:rPr>
          <w:rFonts w:ascii="Cambria" w:hAnsi="Cambria" w:cs="Cambria"/>
          <w:sz w:val="22"/>
          <w:szCs w:val="22"/>
          <w:u w:val="single"/>
        </w:rPr>
        <w:tab/>
      </w:r>
      <w:r w:rsidRPr="00976204">
        <w:rPr>
          <w:rFonts w:ascii="Cambria" w:hAnsi="Cambria" w:cs="Cambria"/>
          <w:sz w:val="22"/>
          <w:szCs w:val="22"/>
        </w:rPr>
        <w:tab/>
      </w:r>
      <w:r w:rsidRPr="00976204">
        <w:rPr>
          <w:rFonts w:ascii="Cambria" w:hAnsi="Cambria" w:cs="Cambria"/>
          <w:sz w:val="22"/>
          <w:szCs w:val="22"/>
        </w:rPr>
        <w:tab/>
      </w:r>
    </w:p>
    <w:p w14:paraId="0269189B" w14:textId="77777777" w:rsidR="00B56371" w:rsidRDefault="00B56371" w:rsidP="00B56371">
      <w:pPr>
        <w:widowControl w:val="0"/>
        <w:autoSpaceDE w:val="0"/>
        <w:autoSpaceDN w:val="0"/>
        <w:adjustRightInd w:val="0"/>
        <w:rPr>
          <w:rFonts w:ascii="Cambria" w:hAnsi="Cambria" w:cs="Cambria"/>
          <w:sz w:val="22"/>
          <w:szCs w:val="22"/>
        </w:rPr>
      </w:pPr>
      <w:r>
        <w:rPr>
          <w:rFonts w:ascii="Cambria" w:hAnsi="Cambria" w:cs="Cambria"/>
          <w:sz w:val="22"/>
          <w:szCs w:val="22"/>
        </w:rPr>
        <w:t>Patient/Guardian Signature</w:t>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rPr>
        <w:tab/>
        <w:t>Date</w:t>
      </w:r>
    </w:p>
    <w:p w14:paraId="14E1A5F0" w14:textId="77777777" w:rsidR="00B56371" w:rsidRDefault="00B56371" w:rsidP="00B56371">
      <w:pPr>
        <w:widowControl w:val="0"/>
        <w:autoSpaceDE w:val="0"/>
        <w:autoSpaceDN w:val="0"/>
        <w:adjustRightInd w:val="0"/>
        <w:rPr>
          <w:rFonts w:ascii="Cambria" w:hAnsi="Cambria" w:cs="Cambria"/>
          <w:sz w:val="22"/>
          <w:szCs w:val="22"/>
        </w:rPr>
      </w:pPr>
    </w:p>
    <w:p w14:paraId="2FA7A170" w14:textId="77777777" w:rsidR="00B56371" w:rsidRDefault="00B56371" w:rsidP="00B56371">
      <w:pPr>
        <w:widowControl w:val="0"/>
        <w:autoSpaceDE w:val="0"/>
        <w:autoSpaceDN w:val="0"/>
        <w:adjustRightInd w:val="0"/>
        <w:rPr>
          <w:rFonts w:ascii="Cambria" w:hAnsi="Cambria" w:cs="Cambria"/>
          <w:sz w:val="22"/>
          <w:szCs w:val="22"/>
        </w:rPr>
      </w:pPr>
    </w:p>
    <w:p w14:paraId="4CE90779" w14:textId="77777777" w:rsidR="00B56371" w:rsidRDefault="00B56371" w:rsidP="00B56371">
      <w:pPr>
        <w:widowControl w:val="0"/>
        <w:autoSpaceDE w:val="0"/>
        <w:autoSpaceDN w:val="0"/>
        <w:adjustRightInd w:val="0"/>
        <w:rPr>
          <w:rFonts w:ascii="Cambria" w:hAnsi="Cambria" w:cs="Cambria"/>
          <w:sz w:val="22"/>
          <w:szCs w:val="22"/>
        </w:rPr>
      </w:pPr>
    </w:p>
    <w:p w14:paraId="22D0993B" w14:textId="77777777" w:rsidR="00B56371" w:rsidRPr="00976204" w:rsidRDefault="00B56371" w:rsidP="00B56371">
      <w:pPr>
        <w:widowControl w:val="0"/>
        <w:autoSpaceDE w:val="0"/>
        <w:autoSpaceDN w:val="0"/>
        <w:adjustRightInd w:val="0"/>
        <w:rPr>
          <w:rFonts w:ascii="Cambria" w:hAnsi="Cambria" w:cs="Cambria"/>
          <w:sz w:val="22"/>
          <w:szCs w:val="22"/>
        </w:rPr>
      </w:pPr>
      <w:r w:rsidRPr="00976204">
        <w:rPr>
          <w:rFonts w:ascii="Cambria" w:hAnsi="Cambria" w:cs="Cambria"/>
          <w:sz w:val="22"/>
          <w:szCs w:val="22"/>
          <w:u w:val="single"/>
        </w:rPr>
        <w:tab/>
      </w:r>
      <w:r w:rsidRPr="00976204">
        <w:rPr>
          <w:rFonts w:ascii="Cambria" w:hAnsi="Cambria" w:cs="Cambria"/>
          <w:sz w:val="22"/>
          <w:szCs w:val="22"/>
          <w:u w:val="single"/>
        </w:rPr>
        <w:tab/>
      </w:r>
      <w:r w:rsidRPr="00976204">
        <w:rPr>
          <w:rFonts w:ascii="Cambria" w:hAnsi="Cambria" w:cs="Cambria"/>
          <w:sz w:val="22"/>
          <w:szCs w:val="22"/>
          <w:u w:val="single"/>
        </w:rPr>
        <w:tab/>
      </w:r>
      <w:r w:rsidRPr="00976204">
        <w:rPr>
          <w:rFonts w:ascii="Cambria" w:hAnsi="Cambria" w:cs="Cambria"/>
          <w:sz w:val="22"/>
          <w:szCs w:val="22"/>
          <w:u w:val="single"/>
        </w:rPr>
        <w:tab/>
      </w:r>
      <w:r w:rsidRPr="00976204">
        <w:rPr>
          <w:rFonts w:ascii="Cambria" w:hAnsi="Cambria" w:cs="Cambria"/>
          <w:sz w:val="22"/>
          <w:szCs w:val="22"/>
        </w:rPr>
        <w:tab/>
      </w:r>
      <w:r w:rsidRPr="00976204">
        <w:rPr>
          <w:rFonts w:ascii="Cambria" w:hAnsi="Cambria" w:cs="Cambria"/>
          <w:sz w:val="22"/>
          <w:szCs w:val="22"/>
        </w:rPr>
        <w:tab/>
      </w:r>
    </w:p>
    <w:p w14:paraId="4B727312" w14:textId="379331F8" w:rsidR="00B56371" w:rsidRDefault="00B56371" w:rsidP="00B56371">
      <w:pPr>
        <w:widowControl w:val="0"/>
        <w:autoSpaceDE w:val="0"/>
        <w:autoSpaceDN w:val="0"/>
        <w:adjustRightInd w:val="0"/>
        <w:rPr>
          <w:rFonts w:ascii="Cambria" w:hAnsi="Cambria" w:cs="Cambria"/>
          <w:sz w:val="22"/>
          <w:szCs w:val="22"/>
        </w:rPr>
      </w:pPr>
      <w:r>
        <w:rPr>
          <w:rFonts w:ascii="Cambria" w:hAnsi="Cambria" w:cs="Cambria"/>
          <w:sz w:val="22"/>
          <w:szCs w:val="22"/>
        </w:rPr>
        <w:t xml:space="preserve">Patient Name (Printed) </w:t>
      </w:r>
      <w:r>
        <w:rPr>
          <w:rFonts w:ascii="Cambria" w:hAnsi="Cambria" w:cs="Cambria"/>
          <w:sz w:val="22"/>
          <w:szCs w:val="22"/>
        </w:rPr>
        <w:tab/>
      </w:r>
    </w:p>
    <w:p w14:paraId="2047B05D" w14:textId="77777777" w:rsidR="00B56371" w:rsidRDefault="00B56371" w:rsidP="00B56371">
      <w:pPr>
        <w:widowControl w:val="0"/>
        <w:autoSpaceDE w:val="0"/>
        <w:autoSpaceDN w:val="0"/>
        <w:adjustRightInd w:val="0"/>
        <w:rPr>
          <w:rFonts w:ascii="Cambria" w:hAnsi="Cambria" w:cs="Cambria"/>
          <w:sz w:val="22"/>
          <w:szCs w:val="22"/>
        </w:rPr>
      </w:pPr>
    </w:p>
    <w:p w14:paraId="7945A816" w14:textId="77777777" w:rsidR="00B56371" w:rsidRDefault="00B56371" w:rsidP="00B56371">
      <w:pPr>
        <w:widowControl w:val="0"/>
        <w:autoSpaceDE w:val="0"/>
        <w:autoSpaceDN w:val="0"/>
        <w:adjustRightInd w:val="0"/>
        <w:rPr>
          <w:rFonts w:ascii="Cambria" w:hAnsi="Cambria" w:cs="Cambria"/>
          <w:sz w:val="22"/>
          <w:szCs w:val="22"/>
        </w:rPr>
      </w:pPr>
    </w:p>
    <w:p w14:paraId="004E5F10" w14:textId="77777777" w:rsidR="00B56371" w:rsidRDefault="00B56371" w:rsidP="00B56371">
      <w:pPr>
        <w:widowControl w:val="0"/>
        <w:autoSpaceDE w:val="0"/>
        <w:autoSpaceDN w:val="0"/>
        <w:adjustRightInd w:val="0"/>
        <w:rPr>
          <w:rFonts w:ascii="Cambria" w:hAnsi="Cambria" w:cs="Cambria"/>
          <w:sz w:val="22"/>
          <w:szCs w:val="22"/>
        </w:rPr>
      </w:pPr>
    </w:p>
    <w:p w14:paraId="59A1A115" w14:textId="77777777" w:rsidR="00B56371" w:rsidRDefault="00B56371" w:rsidP="00B56371">
      <w:pPr>
        <w:widowControl w:val="0"/>
        <w:autoSpaceDE w:val="0"/>
        <w:autoSpaceDN w:val="0"/>
        <w:adjustRightInd w:val="0"/>
        <w:rPr>
          <w:rFonts w:ascii="Cambria" w:hAnsi="Cambria" w:cs="Cambria"/>
          <w:sz w:val="22"/>
          <w:szCs w:val="22"/>
        </w:rPr>
      </w:pPr>
    </w:p>
    <w:p w14:paraId="28AD8C48" w14:textId="77777777" w:rsidR="00B56371" w:rsidRDefault="00B56371" w:rsidP="00B56371">
      <w:pPr>
        <w:widowControl w:val="0"/>
        <w:autoSpaceDE w:val="0"/>
        <w:autoSpaceDN w:val="0"/>
        <w:adjustRightInd w:val="0"/>
        <w:rPr>
          <w:rFonts w:ascii="Cambria" w:hAnsi="Cambria" w:cs="Cambria"/>
          <w:sz w:val="22"/>
          <w:szCs w:val="22"/>
        </w:rPr>
      </w:pPr>
    </w:p>
    <w:p w14:paraId="24EB6C5E" w14:textId="77777777" w:rsidR="00B56371" w:rsidRDefault="00B56371" w:rsidP="00B56371">
      <w:pPr>
        <w:widowControl w:val="0"/>
        <w:autoSpaceDE w:val="0"/>
        <w:autoSpaceDN w:val="0"/>
        <w:adjustRightInd w:val="0"/>
        <w:rPr>
          <w:rFonts w:ascii="Cambria" w:hAnsi="Cambria" w:cs="Cambria"/>
          <w:sz w:val="22"/>
          <w:szCs w:val="22"/>
        </w:rPr>
      </w:pPr>
    </w:p>
    <w:p w14:paraId="76A90D30" w14:textId="77777777" w:rsidR="00B56371" w:rsidRDefault="00B56371" w:rsidP="00B56371">
      <w:pPr>
        <w:widowControl w:val="0"/>
        <w:autoSpaceDE w:val="0"/>
        <w:autoSpaceDN w:val="0"/>
        <w:adjustRightInd w:val="0"/>
        <w:rPr>
          <w:rFonts w:ascii="Cambria" w:hAnsi="Cambria" w:cs="Cambria"/>
          <w:sz w:val="22"/>
          <w:szCs w:val="22"/>
        </w:rPr>
      </w:pPr>
    </w:p>
    <w:p w14:paraId="4E6BEFBC" w14:textId="77777777" w:rsidR="00B56371" w:rsidRDefault="00B56371" w:rsidP="00B56371">
      <w:pPr>
        <w:widowControl w:val="0"/>
        <w:autoSpaceDE w:val="0"/>
        <w:autoSpaceDN w:val="0"/>
        <w:adjustRightInd w:val="0"/>
        <w:rPr>
          <w:rFonts w:ascii="Cambria" w:hAnsi="Cambria" w:cs="Cambria"/>
          <w:sz w:val="22"/>
          <w:szCs w:val="22"/>
        </w:rPr>
      </w:pPr>
    </w:p>
    <w:p w14:paraId="1DD8DE88" w14:textId="77777777" w:rsidR="00B56371" w:rsidRDefault="00B56371" w:rsidP="00B56371">
      <w:pPr>
        <w:widowControl w:val="0"/>
        <w:autoSpaceDE w:val="0"/>
        <w:autoSpaceDN w:val="0"/>
        <w:adjustRightInd w:val="0"/>
        <w:rPr>
          <w:rFonts w:ascii="Cambria" w:hAnsi="Cambria" w:cs="Cambria"/>
          <w:sz w:val="22"/>
          <w:szCs w:val="22"/>
        </w:rPr>
      </w:pPr>
    </w:p>
    <w:p w14:paraId="23DDDC14" w14:textId="77777777" w:rsidR="00B56371" w:rsidRDefault="00B56371" w:rsidP="00B56371">
      <w:pPr>
        <w:widowControl w:val="0"/>
        <w:autoSpaceDE w:val="0"/>
        <w:autoSpaceDN w:val="0"/>
        <w:adjustRightInd w:val="0"/>
        <w:rPr>
          <w:rFonts w:ascii="Cambria" w:hAnsi="Cambria" w:cs="Cambria"/>
          <w:sz w:val="22"/>
          <w:szCs w:val="22"/>
        </w:rPr>
      </w:pPr>
    </w:p>
    <w:p w14:paraId="1150A87C" w14:textId="77777777" w:rsidR="00B56371" w:rsidRDefault="00B56371" w:rsidP="00B56371">
      <w:pPr>
        <w:widowControl w:val="0"/>
        <w:autoSpaceDE w:val="0"/>
        <w:autoSpaceDN w:val="0"/>
        <w:adjustRightInd w:val="0"/>
        <w:rPr>
          <w:rFonts w:ascii="Cambria" w:hAnsi="Cambria" w:cs="Cambria"/>
          <w:sz w:val="22"/>
          <w:szCs w:val="22"/>
        </w:rPr>
      </w:pPr>
    </w:p>
    <w:p w14:paraId="1A52DAD0" w14:textId="77777777" w:rsidR="00255CFD" w:rsidRDefault="00255CFD" w:rsidP="00B56371">
      <w:pPr>
        <w:widowControl w:val="0"/>
        <w:autoSpaceDE w:val="0"/>
        <w:autoSpaceDN w:val="0"/>
        <w:adjustRightInd w:val="0"/>
        <w:rPr>
          <w:rFonts w:ascii="Cambria" w:hAnsi="Cambria" w:cs="Cambria"/>
          <w:sz w:val="22"/>
          <w:szCs w:val="22"/>
        </w:rPr>
      </w:pPr>
    </w:p>
    <w:p w14:paraId="77A10C9D" w14:textId="77777777" w:rsidR="00255CFD" w:rsidRDefault="00255CFD" w:rsidP="00B56371">
      <w:pPr>
        <w:widowControl w:val="0"/>
        <w:autoSpaceDE w:val="0"/>
        <w:autoSpaceDN w:val="0"/>
        <w:adjustRightInd w:val="0"/>
        <w:rPr>
          <w:rFonts w:ascii="Cambria" w:hAnsi="Cambria" w:cs="Cambria"/>
          <w:sz w:val="22"/>
          <w:szCs w:val="22"/>
        </w:rPr>
      </w:pPr>
    </w:p>
    <w:p w14:paraId="786DE5EF" w14:textId="77777777" w:rsidR="00255CFD" w:rsidRDefault="00255CFD" w:rsidP="00B56371">
      <w:pPr>
        <w:widowControl w:val="0"/>
        <w:autoSpaceDE w:val="0"/>
        <w:autoSpaceDN w:val="0"/>
        <w:adjustRightInd w:val="0"/>
        <w:rPr>
          <w:rFonts w:ascii="Cambria" w:hAnsi="Cambria" w:cs="Cambria"/>
          <w:sz w:val="22"/>
          <w:szCs w:val="22"/>
        </w:rPr>
      </w:pPr>
    </w:p>
    <w:p w14:paraId="2B1AE841" w14:textId="77777777" w:rsidR="00255CFD" w:rsidRDefault="00255CFD" w:rsidP="00B56371">
      <w:pPr>
        <w:widowControl w:val="0"/>
        <w:autoSpaceDE w:val="0"/>
        <w:autoSpaceDN w:val="0"/>
        <w:adjustRightInd w:val="0"/>
        <w:rPr>
          <w:rFonts w:ascii="Cambria" w:hAnsi="Cambria" w:cs="Cambria"/>
          <w:sz w:val="22"/>
          <w:szCs w:val="22"/>
        </w:rPr>
      </w:pPr>
    </w:p>
    <w:p w14:paraId="424CC4C7" w14:textId="77777777" w:rsidR="00255CFD" w:rsidRDefault="00255CFD" w:rsidP="00B56371">
      <w:pPr>
        <w:widowControl w:val="0"/>
        <w:autoSpaceDE w:val="0"/>
        <w:autoSpaceDN w:val="0"/>
        <w:adjustRightInd w:val="0"/>
        <w:rPr>
          <w:rFonts w:ascii="Cambria" w:hAnsi="Cambria" w:cs="Cambria"/>
          <w:sz w:val="22"/>
          <w:szCs w:val="22"/>
        </w:rPr>
      </w:pPr>
    </w:p>
    <w:p w14:paraId="1625E4DB" w14:textId="77777777" w:rsidR="00255CFD" w:rsidRDefault="00255CFD" w:rsidP="00B56371">
      <w:pPr>
        <w:widowControl w:val="0"/>
        <w:autoSpaceDE w:val="0"/>
        <w:autoSpaceDN w:val="0"/>
        <w:adjustRightInd w:val="0"/>
        <w:rPr>
          <w:rFonts w:ascii="Cambria" w:hAnsi="Cambria" w:cs="Cambria"/>
          <w:sz w:val="22"/>
          <w:szCs w:val="22"/>
        </w:rPr>
      </w:pPr>
    </w:p>
    <w:p w14:paraId="46C961E0" w14:textId="77777777" w:rsidR="00255CFD" w:rsidRDefault="00255CFD" w:rsidP="00B56371">
      <w:pPr>
        <w:widowControl w:val="0"/>
        <w:autoSpaceDE w:val="0"/>
        <w:autoSpaceDN w:val="0"/>
        <w:adjustRightInd w:val="0"/>
        <w:rPr>
          <w:rFonts w:ascii="Cambria" w:hAnsi="Cambria" w:cs="Cambria"/>
          <w:sz w:val="22"/>
          <w:szCs w:val="22"/>
        </w:rPr>
      </w:pPr>
    </w:p>
    <w:p w14:paraId="6F6C9509" w14:textId="77777777" w:rsidR="00255CFD" w:rsidRDefault="00255CFD" w:rsidP="00255CFD">
      <w:pPr>
        <w:pBdr>
          <w:bottom w:val="single" w:sz="12" w:space="1" w:color="auto"/>
        </w:pBdr>
      </w:pPr>
    </w:p>
    <w:p w14:paraId="5E5C5FE2" w14:textId="77777777" w:rsidR="00B56371" w:rsidRDefault="00B56371" w:rsidP="00B56371">
      <w:pPr>
        <w:widowControl w:val="0"/>
        <w:autoSpaceDE w:val="0"/>
        <w:autoSpaceDN w:val="0"/>
        <w:adjustRightInd w:val="0"/>
        <w:rPr>
          <w:rFonts w:ascii="Cambria" w:hAnsi="Cambria" w:cs="Cambria"/>
          <w:sz w:val="22"/>
          <w:szCs w:val="22"/>
        </w:rPr>
      </w:pPr>
    </w:p>
    <w:p w14:paraId="339E7048" w14:textId="77777777" w:rsidR="00255CFD" w:rsidRDefault="00255CFD" w:rsidP="00B56371">
      <w:pPr>
        <w:widowControl w:val="0"/>
        <w:autoSpaceDE w:val="0"/>
        <w:autoSpaceDN w:val="0"/>
        <w:adjustRightInd w:val="0"/>
        <w:rPr>
          <w:rFonts w:ascii="Cambria" w:hAnsi="Cambria" w:cs="Cambria"/>
          <w:sz w:val="22"/>
          <w:szCs w:val="22"/>
        </w:rPr>
      </w:pPr>
    </w:p>
    <w:p w14:paraId="6046574A" w14:textId="108F7F1F" w:rsidR="00255CFD" w:rsidRPr="00255CFD" w:rsidRDefault="00255CFD" w:rsidP="00255CFD">
      <w:pPr>
        <w:widowControl w:val="0"/>
        <w:autoSpaceDE w:val="0"/>
        <w:autoSpaceDN w:val="0"/>
        <w:adjustRightInd w:val="0"/>
        <w:jc w:val="center"/>
        <w:rPr>
          <w:rFonts w:ascii="Cambria" w:hAnsi="Cambria" w:cs="Cambria"/>
          <w:b/>
          <w:sz w:val="28"/>
          <w:szCs w:val="28"/>
          <w:u w:val="single"/>
        </w:rPr>
      </w:pPr>
      <w:r w:rsidRPr="00255CFD">
        <w:rPr>
          <w:rFonts w:ascii="Cambria" w:hAnsi="Cambria" w:cs="Cambria"/>
          <w:b/>
          <w:sz w:val="28"/>
          <w:szCs w:val="28"/>
          <w:u w:val="single"/>
        </w:rPr>
        <w:t>Dietary Supplement Conflict of Interest Disclaimer</w:t>
      </w:r>
    </w:p>
    <w:p w14:paraId="18D73BD8" w14:textId="77777777" w:rsidR="00B56371" w:rsidRDefault="00B56371" w:rsidP="00B56371">
      <w:pPr>
        <w:widowControl w:val="0"/>
        <w:autoSpaceDE w:val="0"/>
        <w:autoSpaceDN w:val="0"/>
        <w:adjustRightInd w:val="0"/>
        <w:rPr>
          <w:rFonts w:ascii="Cambria" w:hAnsi="Cambria" w:cs="Cambria"/>
          <w:sz w:val="22"/>
          <w:szCs w:val="22"/>
        </w:rPr>
      </w:pPr>
    </w:p>
    <w:p w14:paraId="141F7FAC" w14:textId="77777777" w:rsidR="00B56371" w:rsidRDefault="00B56371" w:rsidP="00B56371">
      <w:pPr>
        <w:widowControl w:val="0"/>
        <w:autoSpaceDE w:val="0"/>
        <w:autoSpaceDN w:val="0"/>
        <w:adjustRightInd w:val="0"/>
        <w:rPr>
          <w:rFonts w:ascii="Cambria" w:hAnsi="Cambria" w:cs="Cambria"/>
          <w:sz w:val="22"/>
          <w:szCs w:val="22"/>
        </w:rPr>
      </w:pPr>
    </w:p>
    <w:p w14:paraId="1771B7CA" w14:textId="77777777" w:rsidR="00B56371" w:rsidRDefault="00B56371" w:rsidP="00B56371">
      <w:pPr>
        <w:widowControl w:val="0"/>
        <w:autoSpaceDE w:val="0"/>
        <w:autoSpaceDN w:val="0"/>
        <w:adjustRightInd w:val="0"/>
        <w:rPr>
          <w:rFonts w:ascii="Cambria" w:hAnsi="Cambria" w:cs="Cambria"/>
          <w:sz w:val="22"/>
          <w:szCs w:val="22"/>
        </w:rPr>
      </w:pPr>
    </w:p>
    <w:p w14:paraId="15C61EC6" w14:textId="77777777" w:rsidR="00255CFD" w:rsidRDefault="00255CFD" w:rsidP="00255CFD">
      <w:pPr>
        <w:pStyle w:val="NoSpacing"/>
      </w:pPr>
      <w:r w:rsidRPr="00255CFD">
        <w:rPr>
          <w:rFonts w:ascii="Cambria" w:hAnsi="Cambria" w:cs="Cambria"/>
        </w:rPr>
        <w:t xml:space="preserve">Recommending supplements for therapeutic interventions can raise questions of conflict of interest when you sell them in your own practice. At Neuronutrition Associates, we are aware of and sensitive to this concern. Unfortunately, dietary supplements lack the same regulatory rigor as other FDA related prescription medications. We believe that not all effective therapies for optimizing health are exclusive to prescription medications and want to ensure that the supplements we recommend have sound quality. Dietary </w:t>
      </w:r>
      <w:r w:rsidRPr="00255CFD">
        <w:t xml:space="preserve">supplements can have integrity variability and lack consistent dosing and purity.  At Neuronutrition Associates, we have confidence that the pharmaceutical grade supplements we have carefully and rigorously chosen to recommend are the best products in the industry.  Dietary supplements are not covered under insurance plans and can be costly.  As medical providers, we are able to offer products to our patients at discounted retail prices.  As a client you will have the option to purchase supplements through our practice, however, we welcome you to explore other dietary supplement retailers.  Our goal at Neuronutrition Associates is to achieve optimal wellness for you and your family, regardless of where you purchase your products. </w:t>
      </w:r>
    </w:p>
    <w:p w14:paraId="6C974EFE" w14:textId="77777777" w:rsidR="00255CFD" w:rsidRDefault="00255CFD" w:rsidP="00255CFD">
      <w:pPr>
        <w:pStyle w:val="NoSpacing"/>
      </w:pPr>
    </w:p>
    <w:p w14:paraId="03BE67E7" w14:textId="77777777" w:rsidR="00255CFD" w:rsidRDefault="00255CFD" w:rsidP="00255CFD">
      <w:pPr>
        <w:pStyle w:val="NoSpacing"/>
      </w:pPr>
    </w:p>
    <w:p w14:paraId="3AA4C5AF" w14:textId="77777777" w:rsidR="00255CFD" w:rsidRDefault="00255CFD" w:rsidP="00255CFD">
      <w:pPr>
        <w:pStyle w:val="NoSpacing"/>
      </w:pPr>
    </w:p>
    <w:p w14:paraId="5E40B053" w14:textId="77777777" w:rsidR="00255CFD" w:rsidRDefault="00255CFD" w:rsidP="00255CFD">
      <w:pPr>
        <w:pStyle w:val="NoSpacing"/>
      </w:pPr>
    </w:p>
    <w:p w14:paraId="72B9539D" w14:textId="4AC9AAB7" w:rsidR="00255CFD" w:rsidRPr="00255CFD" w:rsidRDefault="00255CFD" w:rsidP="00255CFD">
      <w:pPr>
        <w:pStyle w:val="NoSpacing"/>
      </w:pPr>
      <w:r w:rsidRPr="00255CFD">
        <w:rPr>
          <w:u w:val="single"/>
        </w:rPr>
        <w:tab/>
      </w:r>
      <w:r w:rsidRPr="00255CFD">
        <w:rPr>
          <w:u w:val="single"/>
        </w:rPr>
        <w:tab/>
      </w:r>
      <w:r w:rsidRPr="00255CFD">
        <w:rPr>
          <w:u w:val="single"/>
        </w:rPr>
        <w:tab/>
      </w:r>
      <w:r w:rsidRPr="00255CFD">
        <w:rPr>
          <w:u w:val="single"/>
        </w:rPr>
        <w:tab/>
      </w:r>
      <w:r w:rsidRPr="00255CFD">
        <w:rPr>
          <w:u w:val="single"/>
        </w:rPr>
        <w:tab/>
      </w:r>
      <w:r w:rsidRPr="00255CFD">
        <w:tab/>
      </w:r>
      <w:r w:rsidRPr="00255CFD">
        <w:tab/>
      </w:r>
      <w:r w:rsidRPr="00255CFD">
        <w:tab/>
      </w:r>
      <w:r w:rsidRPr="00255CFD">
        <w:rPr>
          <w:u w:val="single"/>
        </w:rPr>
        <w:tab/>
      </w:r>
      <w:r w:rsidRPr="00255CFD">
        <w:rPr>
          <w:u w:val="single"/>
        </w:rPr>
        <w:tab/>
      </w:r>
      <w:r w:rsidRPr="00255CFD">
        <w:tab/>
      </w:r>
      <w:r w:rsidRPr="00255CFD">
        <w:tab/>
      </w:r>
    </w:p>
    <w:p w14:paraId="00A46CBF" w14:textId="6566F2E8" w:rsidR="00B56371" w:rsidRPr="00255CFD" w:rsidRDefault="00255CFD" w:rsidP="00B56371">
      <w:pPr>
        <w:widowControl w:val="0"/>
        <w:autoSpaceDE w:val="0"/>
        <w:autoSpaceDN w:val="0"/>
        <w:adjustRightInd w:val="0"/>
        <w:rPr>
          <w:rFonts w:ascii="Cambria" w:hAnsi="Cambria" w:cs="Cambria"/>
          <w:sz w:val="22"/>
          <w:szCs w:val="22"/>
        </w:rPr>
      </w:pPr>
      <w:r w:rsidRPr="00255CFD">
        <w:rPr>
          <w:rFonts w:ascii="Cambria" w:hAnsi="Cambria" w:cs="Cambria"/>
          <w:sz w:val="22"/>
          <w:szCs w:val="22"/>
        </w:rPr>
        <w:t xml:space="preserve">Patient/Guardian Signature </w:t>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rPr>
        <w:tab/>
        <w:t>Date</w:t>
      </w:r>
    </w:p>
    <w:p w14:paraId="35D71CD2" w14:textId="77777777" w:rsidR="00B56371" w:rsidRDefault="00B56371" w:rsidP="00B56371">
      <w:pPr>
        <w:widowControl w:val="0"/>
        <w:autoSpaceDE w:val="0"/>
        <w:autoSpaceDN w:val="0"/>
        <w:adjustRightInd w:val="0"/>
        <w:rPr>
          <w:rFonts w:ascii="Cambria" w:hAnsi="Cambria" w:cs="Cambria"/>
          <w:sz w:val="22"/>
          <w:szCs w:val="22"/>
        </w:rPr>
      </w:pPr>
    </w:p>
    <w:p w14:paraId="39819143" w14:textId="77777777" w:rsidR="00255CFD" w:rsidRDefault="00255CFD" w:rsidP="00B56371">
      <w:pPr>
        <w:widowControl w:val="0"/>
        <w:autoSpaceDE w:val="0"/>
        <w:autoSpaceDN w:val="0"/>
        <w:adjustRightInd w:val="0"/>
        <w:rPr>
          <w:rFonts w:ascii="Cambria" w:hAnsi="Cambria" w:cs="Cambria"/>
          <w:sz w:val="22"/>
          <w:szCs w:val="22"/>
        </w:rPr>
      </w:pPr>
    </w:p>
    <w:p w14:paraId="3AAE8F28" w14:textId="77777777" w:rsidR="00255CFD" w:rsidRDefault="00255CFD" w:rsidP="00B56371">
      <w:pPr>
        <w:widowControl w:val="0"/>
        <w:autoSpaceDE w:val="0"/>
        <w:autoSpaceDN w:val="0"/>
        <w:adjustRightInd w:val="0"/>
        <w:rPr>
          <w:rFonts w:ascii="Cambria" w:hAnsi="Cambria" w:cs="Cambria"/>
          <w:sz w:val="22"/>
          <w:szCs w:val="22"/>
        </w:rPr>
      </w:pPr>
    </w:p>
    <w:p w14:paraId="55B6C6E0" w14:textId="5FF854F1" w:rsidR="00255CFD" w:rsidRDefault="00255CFD" w:rsidP="00B56371">
      <w:pPr>
        <w:widowControl w:val="0"/>
        <w:autoSpaceDE w:val="0"/>
        <w:autoSpaceDN w:val="0"/>
        <w:adjustRightInd w:val="0"/>
        <w:rPr>
          <w:rFonts w:ascii="Cambria" w:hAnsi="Cambria" w:cs="Cambria"/>
          <w:sz w:val="22"/>
          <w:szCs w:val="22"/>
          <w:u w:val="single"/>
        </w:rPr>
      </w:pPr>
      <w:r w:rsidRPr="00255CFD">
        <w:rPr>
          <w:rFonts w:ascii="Cambria" w:hAnsi="Cambria" w:cs="Cambria"/>
          <w:sz w:val="22"/>
          <w:szCs w:val="22"/>
          <w:u w:val="single"/>
        </w:rPr>
        <w:tab/>
      </w:r>
      <w:r w:rsidRPr="00255CFD">
        <w:rPr>
          <w:rFonts w:ascii="Cambria" w:hAnsi="Cambria" w:cs="Cambria"/>
          <w:sz w:val="22"/>
          <w:szCs w:val="22"/>
          <w:u w:val="single"/>
        </w:rPr>
        <w:tab/>
      </w:r>
      <w:r w:rsidRPr="00255CFD">
        <w:rPr>
          <w:rFonts w:ascii="Cambria" w:hAnsi="Cambria" w:cs="Cambria"/>
          <w:sz w:val="22"/>
          <w:szCs w:val="22"/>
          <w:u w:val="single"/>
        </w:rPr>
        <w:tab/>
      </w:r>
      <w:r w:rsidRPr="00255CFD">
        <w:rPr>
          <w:rFonts w:ascii="Cambria" w:hAnsi="Cambria" w:cs="Cambria"/>
          <w:sz w:val="22"/>
          <w:szCs w:val="22"/>
          <w:u w:val="single"/>
        </w:rPr>
        <w:tab/>
      </w:r>
      <w:r w:rsidRPr="00255CFD">
        <w:rPr>
          <w:rFonts w:ascii="Cambria" w:hAnsi="Cambria" w:cs="Cambria"/>
          <w:sz w:val="22"/>
          <w:szCs w:val="22"/>
          <w:u w:val="single"/>
        </w:rPr>
        <w:tab/>
      </w:r>
    </w:p>
    <w:p w14:paraId="54DF8C06" w14:textId="779E855A" w:rsidR="00255CFD" w:rsidRDefault="00255CFD" w:rsidP="00B56371">
      <w:pPr>
        <w:widowControl w:val="0"/>
        <w:autoSpaceDE w:val="0"/>
        <w:autoSpaceDN w:val="0"/>
        <w:adjustRightInd w:val="0"/>
        <w:rPr>
          <w:rFonts w:ascii="Cambria" w:hAnsi="Cambria" w:cs="Cambria"/>
          <w:sz w:val="22"/>
          <w:szCs w:val="22"/>
        </w:rPr>
      </w:pPr>
      <w:r>
        <w:rPr>
          <w:rFonts w:ascii="Cambria" w:hAnsi="Cambria" w:cs="Cambria"/>
          <w:sz w:val="22"/>
          <w:szCs w:val="22"/>
        </w:rPr>
        <w:t xml:space="preserve">Patient Name (printed) </w:t>
      </w:r>
    </w:p>
    <w:p w14:paraId="33D1CC6A" w14:textId="77777777" w:rsidR="002F6422" w:rsidRDefault="002F6422" w:rsidP="00B56371">
      <w:pPr>
        <w:widowControl w:val="0"/>
        <w:autoSpaceDE w:val="0"/>
        <w:autoSpaceDN w:val="0"/>
        <w:adjustRightInd w:val="0"/>
        <w:rPr>
          <w:rFonts w:ascii="Cambria" w:hAnsi="Cambria" w:cs="Cambria"/>
          <w:sz w:val="22"/>
          <w:szCs w:val="22"/>
        </w:rPr>
      </w:pPr>
    </w:p>
    <w:p w14:paraId="7C2729C6" w14:textId="77777777" w:rsidR="002F6422" w:rsidRDefault="002F6422" w:rsidP="00B56371">
      <w:pPr>
        <w:widowControl w:val="0"/>
        <w:autoSpaceDE w:val="0"/>
        <w:autoSpaceDN w:val="0"/>
        <w:adjustRightInd w:val="0"/>
        <w:rPr>
          <w:rFonts w:ascii="Cambria" w:hAnsi="Cambria" w:cs="Cambria"/>
          <w:sz w:val="22"/>
          <w:szCs w:val="22"/>
        </w:rPr>
      </w:pPr>
    </w:p>
    <w:p w14:paraId="057A8513" w14:textId="77777777" w:rsidR="002F6422" w:rsidRDefault="002F6422" w:rsidP="00B56371">
      <w:pPr>
        <w:widowControl w:val="0"/>
        <w:autoSpaceDE w:val="0"/>
        <w:autoSpaceDN w:val="0"/>
        <w:adjustRightInd w:val="0"/>
        <w:rPr>
          <w:rFonts w:ascii="Cambria" w:hAnsi="Cambria" w:cs="Cambria"/>
          <w:sz w:val="22"/>
          <w:szCs w:val="22"/>
        </w:rPr>
      </w:pPr>
    </w:p>
    <w:p w14:paraId="484FCBFF" w14:textId="77777777" w:rsidR="002F6422" w:rsidRDefault="002F6422" w:rsidP="00B56371">
      <w:pPr>
        <w:widowControl w:val="0"/>
        <w:autoSpaceDE w:val="0"/>
        <w:autoSpaceDN w:val="0"/>
        <w:adjustRightInd w:val="0"/>
        <w:rPr>
          <w:rFonts w:ascii="Cambria" w:hAnsi="Cambria" w:cs="Cambria"/>
          <w:sz w:val="22"/>
          <w:szCs w:val="22"/>
        </w:rPr>
      </w:pPr>
    </w:p>
    <w:p w14:paraId="3851C1EA" w14:textId="77777777" w:rsidR="002F6422" w:rsidRDefault="002F6422" w:rsidP="00B56371">
      <w:pPr>
        <w:widowControl w:val="0"/>
        <w:autoSpaceDE w:val="0"/>
        <w:autoSpaceDN w:val="0"/>
        <w:adjustRightInd w:val="0"/>
        <w:rPr>
          <w:rFonts w:ascii="Cambria" w:hAnsi="Cambria" w:cs="Cambria"/>
          <w:sz w:val="22"/>
          <w:szCs w:val="22"/>
        </w:rPr>
      </w:pPr>
    </w:p>
    <w:p w14:paraId="33890467" w14:textId="77777777" w:rsidR="002F6422" w:rsidRDefault="002F6422" w:rsidP="00B56371">
      <w:pPr>
        <w:widowControl w:val="0"/>
        <w:autoSpaceDE w:val="0"/>
        <w:autoSpaceDN w:val="0"/>
        <w:adjustRightInd w:val="0"/>
        <w:rPr>
          <w:rFonts w:ascii="Cambria" w:hAnsi="Cambria" w:cs="Cambria"/>
          <w:sz w:val="22"/>
          <w:szCs w:val="22"/>
        </w:rPr>
      </w:pPr>
    </w:p>
    <w:p w14:paraId="2A7AA774" w14:textId="77777777" w:rsidR="002F6422" w:rsidRDefault="002F6422" w:rsidP="00B56371">
      <w:pPr>
        <w:widowControl w:val="0"/>
        <w:autoSpaceDE w:val="0"/>
        <w:autoSpaceDN w:val="0"/>
        <w:adjustRightInd w:val="0"/>
        <w:rPr>
          <w:rFonts w:ascii="Cambria" w:hAnsi="Cambria" w:cs="Cambria"/>
          <w:sz w:val="22"/>
          <w:szCs w:val="22"/>
        </w:rPr>
      </w:pPr>
    </w:p>
    <w:p w14:paraId="28D6E0C6" w14:textId="77777777" w:rsidR="00E17EAB" w:rsidRDefault="00E17EAB" w:rsidP="00E17EAB">
      <w:pPr>
        <w:pBdr>
          <w:bottom w:val="single" w:sz="12" w:space="1" w:color="auto"/>
        </w:pBdr>
      </w:pPr>
    </w:p>
    <w:p w14:paraId="3E76E448" w14:textId="77777777" w:rsidR="002F6422" w:rsidRDefault="002F6422" w:rsidP="00B56371">
      <w:pPr>
        <w:widowControl w:val="0"/>
        <w:autoSpaceDE w:val="0"/>
        <w:autoSpaceDN w:val="0"/>
        <w:adjustRightInd w:val="0"/>
        <w:rPr>
          <w:rFonts w:ascii="Cambria" w:hAnsi="Cambria" w:cs="Cambria"/>
          <w:sz w:val="22"/>
          <w:szCs w:val="22"/>
        </w:rPr>
      </w:pPr>
    </w:p>
    <w:p w14:paraId="42EB828A" w14:textId="77777777" w:rsidR="002F6422" w:rsidRDefault="002F6422" w:rsidP="00B56371">
      <w:pPr>
        <w:widowControl w:val="0"/>
        <w:autoSpaceDE w:val="0"/>
        <w:autoSpaceDN w:val="0"/>
        <w:adjustRightInd w:val="0"/>
        <w:rPr>
          <w:rFonts w:ascii="Cambria" w:hAnsi="Cambria" w:cs="Cambria"/>
          <w:sz w:val="22"/>
          <w:szCs w:val="22"/>
        </w:rPr>
      </w:pPr>
    </w:p>
    <w:p w14:paraId="7B2F864C" w14:textId="6D4AF1FF" w:rsidR="002F6422" w:rsidRDefault="002F6422" w:rsidP="002F6422">
      <w:pPr>
        <w:widowControl w:val="0"/>
        <w:autoSpaceDE w:val="0"/>
        <w:autoSpaceDN w:val="0"/>
        <w:adjustRightInd w:val="0"/>
        <w:jc w:val="center"/>
        <w:rPr>
          <w:rFonts w:ascii="Cambria" w:hAnsi="Cambria" w:cs="Cambria"/>
          <w:b/>
          <w:sz w:val="28"/>
          <w:szCs w:val="28"/>
          <w:u w:val="single"/>
        </w:rPr>
      </w:pPr>
      <w:r>
        <w:rPr>
          <w:rFonts w:ascii="Cambria" w:hAnsi="Cambria" w:cs="Cambria"/>
          <w:b/>
          <w:sz w:val="28"/>
          <w:szCs w:val="28"/>
          <w:u w:val="single"/>
        </w:rPr>
        <w:t>Patient Information</w:t>
      </w:r>
    </w:p>
    <w:p w14:paraId="59D5ABDC" w14:textId="77777777" w:rsidR="002F6422" w:rsidRDefault="002F6422" w:rsidP="002F6422">
      <w:pPr>
        <w:widowControl w:val="0"/>
        <w:autoSpaceDE w:val="0"/>
        <w:autoSpaceDN w:val="0"/>
        <w:adjustRightInd w:val="0"/>
        <w:jc w:val="center"/>
        <w:rPr>
          <w:rFonts w:ascii="Cambria" w:hAnsi="Cambria" w:cs="Cambria"/>
          <w:b/>
          <w:sz w:val="28"/>
          <w:szCs w:val="28"/>
          <w:u w:val="single"/>
        </w:rPr>
      </w:pPr>
    </w:p>
    <w:p w14:paraId="277ABC1F" w14:textId="67F9C6ED" w:rsidR="002F6422" w:rsidRDefault="002F6422" w:rsidP="002F6422">
      <w:pPr>
        <w:widowControl w:val="0"/>
        <w:autoSpaceDE w:val="0"/>
        <w:autoSpaceDN w:val="0"/>
        <w:adjustRightInd w:val="0"/>
        <w:rPr>
          <w:rFonts w:ascii="Cambria" w:hAnsi="Cambria" w:cs="Cambria"/>
          <w:b/>
          <w:u w:val="single"/>
        </w:rPr>
      </w:pPr>
      <w:r>
        <w:rPr>
          <w:rFonts w:ascii="Cambria" w:hAnsi="Cambria" w:cs="Cambria"/>
          <w:b/>
          <w:u w:val="single"/>
        </w:rPr>
        <w:t>Patient Information:</w:t>
      </w:r>
    </w:p>
    <w:p w14:paraId="2A8FC15D" w14:textId="77777777" w:rsidR="002F6422" w:rsidRDefault="002F6422" w:rsidP="002F6422">
      <w:pPr>
        <w:widowControl w:val="0"/>
        <w:autoSpaceDE w:val="0"/>
        <w:autoSpaceDN w:val="0"/>
        <w:adjustRightInd w:val="0"/>
        <w:rPr>
          <w:rFonts w:ascii="Cambria" w:hAnsi="Cambria" w:cs="Cambria"/>
          <w:b/>
          <w:u w:val="single"/>
        </w:rPr>
      </w:pPr>
    </w:p>
    <w:p w14:paraId="74517080" w14:textId="7942BCFF" w:rsidR="002F6422" w:rsidRDefault="002F6422" w:rsidP="002F6422">
      <w:pPr>
        <w:widowControl w:val="0"/>
        <w:autoSpaceDE w:val="0"/>
        <w:autoSpaceDN w:val="0"/>
        <w:adjustRightInd w:val="0"/>
        <w:rPr>
          <w:rFonts w:ascii="Cambria" w:hAnsi="Cambria" w:cs="Cambria"/>
          <w:u w:val="single"/>
        </w:rPr>
      </w:pPr>
      <w:r w:rsidRPr="002F6422">
        <w:rPr>
          <w:rFonts w:ascii="Cambria" w:hAnsi="Cambria" w:cs="Cambria"/>
        </w:rPr>
        <w:t>Patient’s Name:</w:t>
      </w:r>
      <w:r>
        <w:rPr>
          <w:rFonts w:ascii="Cambria" w:hAnsi="Cambria" w:cs="Cambria"/>
          <w:u w:val="single"/>
        </w:rPr>
        <w:t xml:space="preserve">    </w:t>
      </w:r>
      <w:r>
        <w:rPr>
          <w:rFonts w:ascii="Cambria" w:hAnsi="Cambria" w:cs="Cambria"/>
          <w:u w:val="single"/>
        </w:rPr>
        <w:tab/>
      </w:r>
      <w:r>
        <w:rPr>
          <w:rFonts w:ascii="Cambria" w:hAnsi="Cambria" w:cs="Cambria"/>
          <w:u w:val="single"/>
        </w:rPr>
        <w:tab/>
      </w:r>
      <w:r>
        <w:rPr>
          <w:rFonts w:ascii="Cambria" w:hAnsi="Cambria" w:cs="Cambria"/>
          <w:u w:val="single"/>
        </w:rPr>
        <w:tab/>
      </w:r>
      <w:r>
        <w:rPr>
          <w:rFonts w:ascii="Cambria" w:hAnsi="Cambria" w:cs="Cambria"/>
          <w:u w:val="single"/>
        </w:rPr>
        <w:tab/>
      </w:r>
      <w:r>
        <w:rPr>
          <w:rFonts w:ascii="Cambria" w:hAnsi="Cambria" w:cs="Cambria"/>
          <w:u w:val="single"/>
        </w:rPr>
        <w:tab/>
      </w:r>
      <w:r>
        <w:rPr>
          <w:rFonts w:ascii="Cambria" w:hAnsi="Cambria" w:cs="Cambria"/>
          <w:u w:val="single"/>
        </w:rPr>
        <w:tab/>
      </w:r>
      <w:r w:rsidRPr="002F6422">
        <w:rPr>
          <w:rFonts w:ascii="Cambria" w:hAnsi="Cambria" w:cs="Cambria"/>
        </w:rPr>
        <w:t>Date:</w:t>
      </w:r>
      <w:r>
        <w:rPr>
          <w:rFonts w:ascii="Cambria" w:hAnsi="Cambria" w:cs="Cambria"/>
          <w:u w:val="single"/>
        </w:rPr>
        <w:tab/>
      </w:r>
      <w:r>
        <w:rPr>
          <w:rFonts w:ascii="Cambria" w:hAnsi="Cambria" w:cs="Cambria"/>
          <w:u w:val="single"/>
        </w:rPr>
        <w:tab/>
      </w:r>
      <w:r>
        <w:rPr>
          <w:rFonts w:ascii="Cambria" w:hAnsi="Cambria" w:cs="Cambria"/>
          <w:u w:val="single"/>
        </w:rPr>
        <w:tab/>
      </w:r>
    </w:p>
    <w:p w14:paraId="5484142A" w14:textId="77777777" w:rsidR="002F6422" w:rsidRDefault="002F6422" w:rsidP="002F6422">
      <w:pPr>
        <w:widowControl w:val="0"/>
        <w:autoSpaceDE w:val="0"/>
        <w:autoSpaceDN w:val="0"/>
        <w:adjustRightInd w:val="0"/>
        <w:rPr>
          <w:rFonts w:ascii="Cambria" w:hAnsi="Cambria" w:cs="Cambria"/>
          <w:u w:val="single"/>
        </w:rPr>
      </w:pPr>
    </w:p>
    <w:p w14:paraId="105977C1" w14:textId="166A4E2F" w:rsidR="002F6422" w:rsidRPr="002F6422" w:rsidRDefault="002F6422" w:rsidP="002F6422">
      <w:pPr>
        <w:widowControl w:val="0"/>
        <w:autoSpaceDE w:val="0"/>
        <w:autoSpaceDN w:val="0"/>
        <w:adjustRightInd w:val="0"/>
        <w:rPr>
          <w:rFonts w:ascii="Cambria" w:hAnsi="Cambria" w:cs="Cambria"/>
        </w:rPr>
      </w:pPr>
      <w:r w:rsidRPr="002F6422">
        <w:rPr>
          <w:rFonts w:ascii="Cambria" w:hAnsi="Cambria" w:cs="Cambria"/>
        </w:rPr>
        <w:t>Other names your child goes by:</w:t>
      </w:r>
      <w:r w:rsidRPr="002F6422">
        <w:rPr>
          <w:rFonts w:ascii="Cambria" w:hAnsi="Cambria" w:cs="Cambria"/>
          <w:u w:val="single"/>
        </w:rPr>
        <w:tab/>
      </w:r>
      <w:r w:rsidRPr="002F6422">
        <w:rPr>
          <w:rFonts w:ascii="Cambria" w:hAnsi="Cambria" w:cs="Cambria"/>
          <w:u w:val="single"/>
        </w:rPr>
        <w:tab/>
      </w:r>
      <w:r w:rsidRPr="002F6422">
        <w:rPr>
          <w:rFonts w:ascii="Cambria" w:hAnsi="Cambria" w:cs="Cambria"/>
          <w:u w:val="single"/>
        </w:rPr>
        <w:tab/>
      </w:r>
      <w:r w:rsidRPr="002F6422">
        <w:rPr>
          <w:rFonts w:ascii="Cambria" w:hAnsi="Cambria" w:cs="Cambria"/>
          <w:u w:val="single"/>
        </w:rPr>
        <w:tab/>
      </w:r>
      <w:r w:rsidRPr="002F6422">
        <w:rPr>
          <w:rFonts w:ascii="Cambria" w:hAnsi="Cambria" w:cs="Cambria"/>
          <w:u w:val="single"/>
        </w:rPr>
        <w:tab/>
      </w:r>
      <w:r w:rsidRPr="002F6422">
        <w:rPr>
          <w:rFonts w:ascii="Cambria" w:hAnsi="Cambria" w:cs="Cambria"/>
          <w:u w:val="single"/>
        </w:rPr>
        <w:tab/>
      </w:r>
      <w:r w:rsidRPr="002F6422">
        <w:rPr>
          <w:rFonts w:ascii="Cambria" w:hAnsi="Cambria" w:cs="Cambria"/>
          <w:u w:val="single"/>
        </w:rPr>
        <w:tab/>
      </w:r>
    </w:p>
    <w:p w14:paraId="6A068006" w14:textId="77777777" w:rsidR="002F6422" w:rsidRDefault="002F6422" w:rsidP="002F6422">
      <w:pPr>
        <w:widowControl w:val="0"/>
        <w:autoSpaceDE w:val="0"/>
        <w:autoSpaceDN w:val="0"/>
        <w:adjustRightInd w:val="0"/>
        <w:rPr>
          <w:rFonts w:ascii="Cambria" w:hAnsi="Cambria" w:cs="Cambria"/>
          <w:u w:val="single"/>
        </w:rPr>
      </w:pPr>
    </w:p>
    <w:p w14:paraId="0746190D" w14:textId="0CB39686" w:rsidR="002F6422" w:rsidRDefault="002F6422" w:rsidP="002F6422">
      <w:pPr>
        <w:widowControl w:val="0"/>
        <w:autoSpaceDE w:val="0"/>
        <w:autoSpaceDN w:val="0"/>
        <w:adjustRightInd w:val="0"/>
        <w:rPr>
          <w:rFonts w:ascii="Cambria" w:hAnsi="Cambria" w:cs="Cambria"/>
          <w:u w:val="single"/>
        </w:rPr>
      </w:pPr>
      <w:r w:rsidRPr="002F6422">
        <w:rPr>
          <w:rFonts w:ascii="Cambria" w:hAnsi="Cambria" w:cs="Cambria"/>
        </w:rPr>
        <w:t>Date of Birth:</w:t>
      </w:r>
      <w:r>
        <w:rPr>
          <w:rFonts w:ascii="Cambria" w:hAnsi="Cambria" w:cs="Cambria"/>
          <w:u w:val="single"/>
        </w:rPr>
        <w:t xml:space="preserve"> </w:t>
      </w:r>
      <w:r>
        <w:rPr>
          <w:rFonts w:ascii="Cambria" w:hAnsi="Cambria" w:cs="Cambria"/>
          <w:u w:val="single"/>
        </w:rPr>
        <w:tab/>
      </w:r>
      <w:r>
        <w:rPr>
          <w:rFonts w:ascii="Cambria" w:hAnsi="Cambria" w:cs="Cambria"/>
          <w:u w:val="single"/>
        </w:rPr>
        <w:tab/>
      </w:r>
      <w:r>
        <w:rPr>
          <w:rFonts w:ascii="Cambria" w:hAnsi="Cambria" w:cs="Cambria"/>
          <w:u w:val="single"/>
        </w:rPr>
        <w:tab/>
      </w:r>
      <w:r>
        <w:rPr>
          <w:rFonts w:ascii="Cambria" w:hAnsi="Cambria" w:cs="Cambria"/>
          <w:u w:val="single"/>
        </w:rPr>
        <w:tab/>
      </w:r>
      <w:r>
        <w:rPr>
          <w:rFonts w:ascii="Cambria" w:hAnsi="Cambria" w:cs="Cambria"/>
          <w:u w:val="single"/>
        </w:rPr>
        <w:tab/>
      </w:r>
      <w:r>
        <w:rPr>
          <w:rFonts w:ascii="Cambria" w:hAnsi="Cambria" w:cs="Cambria"/>
          <w:u w:val="single"/>
        </w:rPr>
        <w:tab/>
      </w:r>
      <w:r w:rsidRPr="002F6422">
        <w:rPr>
          <w:rFonts w:ascii="Cambria" w:hAnsi="Cambria" w:cs="Cambria"/>
        </w:rPr>
        <w:t xml:space="preserve">Sex: </w:t>
      </w:r>
      <w:r w:rsidRPr="002F6422">
        <w:rPr>
          <w:rFonts w:ascii="Cambria" w:hAnsi="Cambria" w:cs="Cambria"/>
        </w:rPr>
        <w:tab/>
      </w:r>
      <w:r>
        <w:rPr>
          <w:rFonts w:ascii="Cambria" w:hAnsi="Cambria" w:cs="Cambria"/>
          <w:u w:val="single"/>
        </w:rPr>
        <w:t xml:space="preserve"> Male</w:t>
      </w:r>
      <w:r w:rsidRPr="002F6422">
        <w:rPr>
          <w:rFonts w:ascii="Cambria" w:hAnsi="Cambria" w:cs="Cambria"/>
        </w:rPr>
        <w:tab/>
      </w:r>
      <w:r w:rsidRPr="002F6422">
        <w:rPr>
          <w:rFonts w:ascii="Cambria" w:hAnsi="Cambria" w:cs="Cambria"/>
        </w:rPr>
        <w:tab/>
      </w:r>
      <w:r>
        <w:rPr>
          <w:rFonts w:ascii="Cambria" w:hAnsi="Cambria" w:cs="Cambria"/>
          <w:u w:val="single"/>
        </w:rPr>
        <w:t>Female</w:t>
      </w:r>
    </w:p>
    <w:p w14:paraId="60A24AF3" w14:textId="77777777" w:rsidR="002F6422" w:rsidRDefault="002F6422" w:rsidP="002F6422">
      <w:pPr>
        <w:widowControl w:val="0"/>
        <w:autoSpaceDE w:val="0"/>
        <w:autoSpaceDN w:val="0"/>
        <w:adjustRightInd w:val="0"/>
        <w:rPr>
          <w:rFonts w:ascii="Cambria" w:hAnsi="Cambria" w:cs="Cambria"/>
          <w:u w:val="single"/>
        </w:rPr>
      </w:pPr>
    </w:p>
    <w:p w14:paraId="4D2235ED" w14:textId="77777777" w:rsidR="002F6422" w:rsidRDefault="002F6422" w:rsidP="002F6422">
      <w:pPr>
        <w:widowControl w:val="0"/>
        <w:autoSpaceDE w:val="0"/>
        <w:autoSpaceDN w:val="0"/>
        <w:adjustRightInd w:val="0"/>
        <w:rPr>
          <w:rFonts w:ascii="Cambria" w:hAnsi="Cambria" w:cs="Cambria"/>
          <w:u w:val="single"/>
        </w:rPr>
      </w:pPr>
    </w:p>
    <w:p w14:paraId="347BA349" w14:textId="0633E75D" w:rsidR="002F6422" w:rsidRDefault="002F6422" w:rsidP="002F6422">
      <w:pPr>
        <w:widowControl w:val="0"/>
        <w:autoSpaceDE w:val="0"/>
        <w:autoSpaceDN w:val="0"/>
        <w:adjustRightInd w:val="0"/>
        <w:rPr>
          <w:rFonts w:ascii="Cambria" w:hAnsi="Cambria" w:cs="Cambria"/>
          <w:b/>
          <w:u w:val="single"/>
        </w:rPr>
      </w:pPr>
      <w:r w:rsidRPr="002F6422">
        <w:rPr>
          <w:rFonts w:ascii="Cambria" w:hAnsi="Cambria" w:cs="Cambria"/>
          <w:b/>
          <w:u w:val="single"/>
        </w:rPr>
        <w:t>Contact Information</w:t>
      </w:r>
    </w:p>
    <w:p w14:paraId="103F84F9" w14:textId="77777777" w:rsidR="002F6422" w:rsidRDefault="002F6422" w:rsidP="002F6422">
      <w:pPr>
        <w:widowControl w:val="0"/>
        <w:autoSpaceDE w:val="0"/>
        <w:autoSpaceDN w:val="0"/>
        <w:adjustRightInd w:val="0"/>
        <w:rPr>
          <w:rFonts w:ascii="Cambria" w:hAnsi="Cambria" w:cs="Cambria"/>
          <w:b/>
          <w:u w:val="single"/>
        </w:rPr>
      </w:pPr>
    </w:p>
    <w:p w14:paraId="6FDD020C" w14:textId="17AC99EB" w:rsidR="002F6422" w:rsidRDefault="002F6422" w:rsidP="002F6422">
      <w:pPr>
        <w:widowControl w:val="0"/>
        <w:autoSpaceDE w:val="0"/>
        <w:autoSpaceDN w:val="0"/>
        <w:adjustRightInd w:val="0"/>
        <w:rPr>
          <w:rFonts w:ascii="Cambria" w:hAnsi="Cambria" w:cs="Cambria"/>
          <w:u w:val="single"/>
        </w:rPr>
      </w:pPr>
      <w:r w:rsidRPr="002F6422">
        <w:rPr>
          <w:rFonts w:ascii="Cambria" w:hAnsi="Cambria" w:cs="Cambria"/>
        </w:rPr>
        <w:t>Parent/Guardian Name(s):</w:t>
      </w:r>
      <w:r w:rsidRPr="002F6422">
        <w:rPr>
          <w:rFonts w:ascii="Cambria" w:hAnsi="Cambria" w:cs="Cambria"/>
          <w:u w:val="single"/>
        </w:rPr>
        <w:tab/>
      </w:r>
      <w:r w:rsidRPr="002F6422">
        <w:rPr>
          <w:rFonts w:ascii="Cambria" w:hAnsi="Cambria" w:cs="Cambria"/>
          <w:u w:val="single"/>
        </w:rPr>
        <w:tab/>
      </w:r>
      <w:r w:rsidRPr="002F6422">
        <w:rPr>
          <w:rFonts w:ascii="Cambria" w:hAnsi="Cambria" w:cs="Cambria"/>
          <w:u w:val="single"/>
        </w:rPr>
        <w:tab/>
      </w:r>
      <w:r w:rsidRPr="002F6422">
        <w:rPr>
          <w:rFonts w:ascii="Cambria" w:hAnsi="Cambria" w:cs="Cambria"/>
          <w:u w:val="single"/>
        </w:rPr>
        <w:tab/>
      </w:r>
      <w:r w:rsidRPr="002F6422">
        <w:rPr>
          <w:rFonts w:ascii="Cambria" w:hAnsi="Cambria" w:cs="Cambria"/>
          <w:u w:val="single"/>
        </w:rPr>
        <w:tab/>
      </w:r>
      <w:r w:rsidRPr="002F6422">
        <w:rPr>
          <w:rFonts w:ascii="Cambria" w:hAnsi="Cambria" w:cs="Cambria"/>
          <w:u w:val="single"/>
        </w:rPr>
        <w:tab/>
      </w:r>
      <w:r w:rsidRPr="002F6422">
        <w:rPr>
          <w:rFonts w:ascii="Cambria" w:hAnsi="Cambria" w:cs="Cambria"/>
          <w:u w:val="single"/>
        </w:rPr>
        <w:tab/>
        <w:t xml:space="preserve"> </w:t>
      </w:r>
      <w:r>
        <w:rPr>
          <w:rFonts w:ascii="Cambria" w:hAnsi="Cambria" w:cs="Cambria"/>
          <w:u w:val="single"/>
        </w:rPr>
        <w:tab/>
      </w:r>
    </w:p>
    <w:p w14:paraId="53997AAD" w14:textId="77777777" w:rsidR="002F6422" w:rsidRDefault="002F6422" w:rsidP="002F6422">
      <w:pPr>
        <w:widowControl w:val="0"/>
        <w:autoSpaceDE w:val="0"/>
        <w:autoSpaceDN w:val="0"/>
        <w:adjustRightInd w:val="0"/>
        <w:rPr>
          <w:rFonts w:ascii="Cambria" w:hAnsi="Cambria" w:cs="Cambria"/>
          <w:u w:val="single"/>
        </w:rPr>
      </w:pPr>
    </w:p>
    <w:p w14:paraId="4204226D" w14:textId="0C57A4DA" w:rsidR="002F6422" w:rsidRDefault="002F6422" w:rsidP="002F6422">
      <w:pPr>
        <w:widowControl w:val="0"/>
        <w:autoSpaceDE w:val="0"/>
        <w:autoSpaceDN w:val="0"/>
        <w:adjustRightInd w:val="0"/>
        <w:rPr>
          <w:rFonts w:ascii="Cambria" w:hAnsi="Cambria" w:cs="Cambria"/>
          <w:u w:val="single"/>
        </w:rPr>
      </w:pPr>
      <w:r w:rsidRPr="002F6422">
        <w:rPr>
          <w:rFonts w:ascii="Cambria" w:hAnsi="Cambria" w:cs="Cambria"/>
        </w:rPr>
        <w:t xml:space="preserve">Cell phone: </w:t>
      </w:r>
      <w:r>
        <w:rPr>
          <w:rFonts w:ascii="Cambria" w:hAnsi="Cambria" w:cs="Cambria"/>
          <w:u w:val="single"/>
        </w:rPr>
        <w:tab/>
      </w:r>
      <w:r>
        <w:rPr>
          <w:rFonts w:ascii="Cambria" w:hAnsi="Cambria" w:cs="Cambria"/>
          <w:u w:val="single"/>
        </w:rPr>
        <w:tab/>
      </w:r>
      <w:r>
        <w:rPr>
          <w:rFonts w:ascii="Cambria" w:hAnsi="Cambria" w:cs="Cambria"/>
          <w:u w:val="single"/>
        </w:rPr>
        <w:tab/>
      </w:r>
      <w:r>
        <w:rPr>
          <w:rFonts w:ascii="Cambria" w:hAnsi="Cambria" w:cs="Cambria"/>
          <w:u w:val="single"/>
        </w:rPr>
        <w:tab/>
      </w:r>
      <w:r>
        <w:rPr>
          <w:rFonts w:ascii="Cambria" w:hAnsi="Cambria" w:cs="Cambria"/>
          <w:u w:val="single"/>
        </w:rPr>
        <w:tab/>
      </w:r>
      <w:r w:rsidRPr="002F6422">
        <w:rPr>
          <w:rFonts w:ascii="Cambria" w:hAnsi="Cambria" w:cs="Cambria"/>
        </w:rPr>
        <w:t xml:space="preserve">Voicemail: </w:t>
      </w:r>
      <w:r w:rsidRPr="002F6422">
        <w:rPr>
          <w:rFonts w:ascii="Cambria" w:hAnsi="Cambria" w:cs="Cambria"/>
        </w:rPr>
        <w:tab/>
        <w:t>Yes</w:t>
      </w:r>
      <w:r w:rsidRPr="002F6422">
        <w:rPr>
          <w:rFonts w:ascii="Cambria" w:hAnsi="Cambria" w:cs="Cambria"/>
        </w:rPr>
        <w:tab/>
        <w:t>No</w:t>
      </w:r>
    </w:p>
    <w:p w14:paraId="33A998CC" w14:textId="77777777" w:rsidR="002F6422" w:rsidRDefault="002F6422" w:rsidP="002F6422">
      <w:pPr>
        <w:widowControl w:val="0"/>
        <w:autoSpaceDE w:val="0"/>
        <w:autoSpaceDN w:val="0"/>
        <w:adjustRightInd w:val="0"/>
        <w:rPr>
          <w:rFonts w:ascii="Cambria" w:hAnsi="Cambria" w:cs="Cambria"/>
          <w:u w:val="single"/>
        </w:rPr>
      </w:pPr>
    </w:p>
    <w:p w14:paraId="195BF166" w14:textId="2BCF7CD5" w:rsidR="002F6422" w:rsidRDefault="002F6422" w:rsidP="002F6422">
      <w:pPr>
        <w:widowControl w:val="0"/>
        <w:autoSpaceDE w:val="0"/>
        <w:autoSpaceDN w:val="0"/>
        <w:adjustRightInd w:val="0"/>
        <w:rPr>
          <w:rFonts w:ascii="Cambria" w:hAnsi="Cambria" w:cs="Cambria"/>
          <w:u w:val="single"/>
        </w:rPr>
      </w:pPr>
      <w:r w:rsidRPr="002F6422">
        <w:rPr>
          <w:rFonts w:ascii="Cambria" w:hAnsi="Cambria" w:cs="Cambria"/>
        </w:rPr>
        <w:t>Other phone:</w:t>
      </w:r>
      <w:r>
        <w:rPr>
          <w:rFonts w:ascii="Cambria" w:hAnsi="Cambria" w:cs="Cambria"/>
          <w:u w:val="single"/>
        </w:rPr>
        <w:t xml:space="preserve"> </w:t>
      </w:r>
      <w:r>
        <w:rPr>
          <w:rFonts w:ascii="Cambria" w:hAnsi="Cambria" w:cs="Cambria"/>
          <w:u w:val="single"/>
        </w:rPr>
        <w:tab/>
      </w:r>
      <w:r>
        <w:rPr>
          <w:rFonts w:ascii="Cambria" w:hAnsi="Cambria" w:cs="Cambria"/>
          <w:u w:val="single"/>
        </w:rPr>
        <w:tab/>
      </w:r>
      <w:r>
        <w:rPr>
          <w:rFonts w:ascii="Cambria" w:hAnsi="Cambria" w:cs="Cambria"/>
          <w:u w:val="single"/>
        </w:rPr>
        <w:tab/>
      </w:r>
      <w:r>
        <w:rPr>
          <w:rFonts w:ascii="Cambria" w:hAnsi="Cambria" w:cs="Cambria"/>
          <w:u w:val="single"/>
        </w:rPr>
        <w:tab/>
      </w:r>
      <w:r>
        <w:rPr>
          <w:rFonts w:ascii="Cambria" w:hAnsi="Cambria" w:cs="Cambria"/>
          <w:u w:val="single"/>
        </w:rPr>
        <w:tab/>
      </w:r>
      <w:r w:rsidRPr="002F6422">
        <w:rPr>
          <w:rFonts w:ascii="Cambria" w:hAnsi="Cambria" w:cs="Cambria"/>
        </w:rPr>
        <w:t xml:space="preserve">Voicemail: </w:t>
      </w:r>
      <w:r w:rsidRPr="002F6422">
        <w:rPr>
          <w:rFonts w:ascii="Cambria" w:hAnsi="Cambria" w:cs="Cambria"/>
        </w:rPr>
        <w:tab/>
        <w:t xml:space="preserve">Yes </w:t>
      </w:r>
      <w:r w:rsidRPr="002F6422">
        <w:rPr>
          <w:rFonts w:ascii="Cambria" w:hAnsi="Cambria" w:cs="Cambria"/>
        </w:rPr>
        <w:tab/>
        <w:t>No</w:t>
      </w:r>
    </w:p>
    <w:p w14:paraId="2DDA53D9" w14:textId="77777777" w:rsidR="002F6422" w:rsidRDefault="002F6422" w:rsidP="002F6422">
      <w:pPr>
        <w:widowControl w:val="0"/>
        <w:autoSpaceDE w:val="0"/>
        <w:autoSpaceDN w:val="0"/>
        <w:adjustRightInd w:val="0"/>
        <w:rPr>
          <w:rFonts w:ascii="Cambria" w:hAnsi="Cambria" w:cs="Cambria"/>
          <w:u w:val="single"/>
        </w:rPr>
      </w:pPr>
    </w:p>
    <w:p w14:paraId="51F4B86A" w14:textId="09404009" w:rsidR="002F6422" w:rsidRDefault="002F6422" w:rsidP="002F6422">
      <w:pPr>
        <w:widowControl w:val="0"/>
        <w:autoSpaceDE w:val="0"/>
        <w:autoSpaceDN w:val="0"/>
        <w:adjustRightInd w:val="0"/>
        <w:rPr>
          <w:rFonts w:ascii="Cambria" w:hAnsi="Cambria" w:cs="Cambria"/>
          <w:u w:val="single"/>
        </w:rPr>
      </w:pPr>
      <w:r w:rsidRPr="002F6422">
        <w:rPr>
          <w:rFonts w:ascii="Cambria" w:hAnsi="Cambria" w:cs="Cambria"/>
        </w:rPr>
        <w:t>Address:</w:t>
      </w:r>
      <w:r>
        <w:rPr>
          <w:rFonts w:ascii="Cambria" w:hAnsi="Cambria" w:cs="Cambria"/>
          <w:u w:val="single"/>
        </w:rPr>
        <w:tab/>
      </w:r>
      <w:r>
        <w:rPr>
          <w:rFonts w:ascii="Cambria" w:hAnsi="Cambria" w:cs="Cambria"/>
          <w:u w:val="single"/>
        </w:rPr>
        <w:tab/>
      </w:r>
      <w:r>
        <w:rPr>
          <w:rFonts w:ascii="Cambria" w:hAnsi="Cambria" w:cs="Cambria"/>
          <w:u w:val="single"/>
        </w:rPr>
        <w:tab/>
      </w:r>
      <w:r>
        <w:rPr>
          <w:rFonts w:ascii="Cambria" w:hAnsi="Cambria" w:cs="Cambria"/>
          <w:u w:val="single"/>
        </w:rPr>
        <w:tab/>
      </w:r>
      <w:r>
        <w:rPr>
          <w:rFonts w:ascii="Cambria" w:hAnsi="Cambria" w:cs="Cambria"/>
          <w:u w:val="single"/>
        </w:rPr>
        <w:tab/>
      </w:r>
      <w:r w:rsidRPr="002F6422">
        <w:rPr>
          <w:rFonts w:ascii="Cambria" w:hAnsi="Cambria" w:cs="Cambria"/>
        </w:rPr>
        <w:t>City, State, Zip:</w:t>
      </w:r>
      <w:r>
        <w:rPr>
          <w:rFonts w:ascii="Cambria" w:hAnsi="Cambria" w:cs="Cambria"/>
          <w:u w:val="single"/>
        </w:rPr>
        <w:tab/>
      </w:r>
      <w:r>
        <w:rPr>
          <w:rFonts w:ascii="Cambria" w:hAnsi="Cambria" w:cs="Cambria"/>
          <w:u w:val="single"/>
        </w:rPr>
        <w:tab/>
      </w:r>
      <w:r>
        <w:rPr>
          <w:rFonts w:ascii="Cambria" w:hAnsi="Cambria" w:cs="Cambria"/>
          <w:u w:val="single"/>
        </w:rPr>
        <w:tab/>
      </w:r>
    </w:p>
    <w:p w14:paraId="3453ADD3" w14:textId="77777777" w:rsidR="002F6422" w:rsidRDefault="002F6422" w:rsidP="002F6422">
      <w:pPr>
        <w:widowControl w:val="0"/>
        <w:autoSpaceDE w:val="0"/>
        <w:autoSpaceDN w:val="0"/>
        <w:adjustRightInd w:val="0"/>
        <w:rPr>
          <w:rFonts w:ascii="Cambria" w:hAnsi="Cambria" w:cs="Cambria"/>
          <w:u w:val="single"/>
        </w:rPr>
      </w:pPr>
    </w:p>
    <w:p w14:paraId="5286969D" w14:textId="77777777" w:rsidR="002F6422" w:rsidRDefault="002F6422" w:rsidP="002F6422">
      <w:pPr>
        <w:widowControl w:val="0"/>
        <w:autoSpaceDE w:val="0"/>
        <w:autoSpaceDN w:val="0"/>
        <w:adjustRightInd w:val="0"/>
        <w:rPr>
          <w:rFonts w:ascii="Cambria" w:hAnsi="Cambria" w:cs="Cambria"/>
          <w:u w:val="single"/>
        </w:rPr>
      </w:pPr>
      <w:r w:rsidRPr="002F6422">
        <w:rPr>
          <w:rFonts w:ascii="Cambria" w:hAnsi="Cambria" w:cs="Cambria"/>
        </w:rPr>
        <w:t>Email address:</w:t>
      </w:r>
      <w:r w:rsidRPr="002F6422">
        <w:rPr>
          <w:rFonts w:ascii="Cambria" w:hAnsi="Cambria" w:cs="Cambria"/>
          <w:u w:val="single"/>
        </w:rPr>
        <w:tab/>
      </w:r>
      <w:r w:rsidRPr="002F6422">
        <w:rPr>
          <w:rFonts w:ascii="Cambria" w:hAnsi="Cambria" w:cs="Cambria"/>
          <w:u w:val="single"/>
        </w:rPr>
        <w:tab/>
      </w:r>
      <w:r w:rsidRPr="002F6422">
        <w:rPr>
          <w:rFonts w:ascii="Cambria" w:hAnsi="Cambria" w:cs="Cambria"/>
          <w:u w:val="single"/>
        </w:rPr>
        <w:tab/>
      </w:r>
      <w:r w:rsidRPr="002F6422">
        <w:rPr>
          <w:rFonts w:ascii="Cambria" w:hAnsi="Cambria" w:cs="Cambria"/>
          <w:u w:val="single"/>
        </w:rPr>
        <w:tab/>
      </w:r>
      <w:r w:rsidRPr="002F6422">
        <w:rPr>
          <w:rFonts w:ascii="Cambria" w:hAnsi="Cambria" w:cs="Cambria"/>
          <w:u w:val="single"/>
        </w:rPr>
        <w:tab/>
      </w:r>
      <w:r w:rsidRPr="002F6422">
        <w:rPr>
          <w:rFonts w:ascii="Cambria" w:hAnsi="Cambria" w:cs="Cambria"/>
          <w:u w:val="single"/>
        </w:rPr>
        <w:tab/>
      </w:r>
      <w:r>
        <w:rPr>
          <w:rFonts w:ascii="Cambria" w:hAnsi="Cambria" w:cs="Cambria"/>
          <w:u w:val="single"/>
        </w:rPr>
        <w:tab/>
      </w:r>
      <w:r>
        <w:rPr>
          <w:rFonts w:ascii="Cambria" w:hAnsi="Cambria" w:cs="Cambria"/>
          <w:u w:val="single"/>
        </w:rPr>
        <w:tab/>
      </w:r>
      <w:r>
        <w:rPr>
          <w:rFonts w:ascii="Cambria" w:hAnsi="Cambria" w:cs="Cambria"/>
          <w:u w:val="single"/>
        </w:rPr>
        <w:tab/>
      </w:r>
    </w:p>
    <w:p w14:paraId="71E393F7" w14:textId="77777777" w:rsidR="002F6422" w:rsidRDefault="002F6422" w:rsidP="002F6422">
      <w:pPr>
        <w:widowControl w:val="0"/>
        <w:autoSpaceDE w:val="0"/>
        <w:autoSpaceDN w:val="0"/>
        <w:adjustRightInd w:val="0"/>
        <w:rPr>
          <w:rFonts w:ascii="Cambria" w:hAnsi="Cambria" w:cs="Cambria"/>
          <w:u w:val="single"/>
        </w:rPr>
      </w:pPr>
    </w:p>
    <w:p w14:paraId="42B056ED" w14:textId="3ABC9EA5" w:rsidR="002F6422" w:rsidRPr="002F6422" w:rsidRDefault="002F6422" w:rsidP="002F6422">
      <w:pPr>
        <w:widowControl w:val="0"/>
        <w:autoSpaceDE w:val="0"/>
        <w:autoSpaceDN w:val="0"/>
        <w:adjustRightInd w:val="0"/>
        <w:rPr>
          <w:rFonts w:ascii="Cambria" w:hAnsi="Cambria" w:cs="Cambria"/>
        </w:rPr>
      </w:pPr>
      <w:r w:rsidRPr="002F6422">
        <w:rPr>
          <w:rFonts w:ascii="Cambria" w:hAnsi="Cambria" w:cs="Cambria"/>
        </w:rPr>
        <w:t xml:space="preserve">Emergency Contact Name: </w:t>
      </w:r>
      <w:r w:rsidRPr="002F6422">
        <w:rPr>
          <w:rFonts w:ascii="Cambria" w:hAnsi="Cambria" w:cs="Cambria"/>
        </w:rPr>
        <w:tab/>
      </w:r>
      <w:r w:rsidRPr="002F6422">
        <w:rPr>
          <w:rFonts w:ascii="Cambria" w:hAnsi="Cambria" w:cs="Cambria"/>
          <w:u w:val="single"/>
        </w:rPr>
        <w:tab/>
      </w:r>
      <w:r w:rsidRPr="002F6422">
        <w:rPr>
          <w:rFonts w:ascii="Cambria" w:hAnsi="Cambria" w:cs="Cambria"/>
          <w:u w:val="single"/>
        </w:rPr>
        <w:tab/>
      </w:r>
      <w:r w:rsidRPr="002F6422">
        <w:rPr>
          <w:rFonts w:ascii="Cambria" w:hAnsi="Cambria" w:cs="Cambria"/>
          <w:u w:val="single"/>
        </w:rPr>
        <w:tab/>
      </w:r>
      <w:r w:rsidRPr="002F6422">
        <w:rPr>
          <w:rFonts w:ascii="Cambria" w:hAnsi="Cambria" w:cs="Cambria"/>
          <w:u w:val="single"/>
        </w:rPr>
        <w:tab/>
      </w:r>
      <w:r w:rsidRPr="002F6422">
        <w:rPr>
          <w:rFonts w:ascii="Cambria" w:hAnsi="Cambria" w:cs="Cambria"/>
          <w:u w:val="single"/>
        </w:rPr>
        <w:tab/>
      </w:r>
      <w:r w:rsidRPr="002F6422">
        <w:rPr>
          <w:rFonts w:ascii="Cambria" w:hAnsi="Cambria" w:cs="Cambria"/>
        </w:rPr>
        <w:tab/>
      </w:r>
      <w:r w:rsidRPr="002F6422">
        <w:rPr>
          <w:rFonts w:ascii="Cambria" w:hAnsi="Cambria" w:cs="Cambria"/>
        </w:rPr>
        <w:tab/>
      </w:r>
      <w:r w:rsidRPr="002F6422">
        <w:rPr>
          <w:rFonts w:ascii="Cambria" w:hAnsi="Cambria" w:cs="Cambria"/>
        </w:rPr>
        <w:tab/>
      </w:r>
    </w:p>
    <w:p w14:paraId="612B84B8" w14:textId="77777777" w:rsidR="002F6422" w:rsidRDefault="002F6422" w:rsidP="002F6422">
      <w:pPr>
        <w:widowControl w:val="0"/>
        <w:autoSpaceDE w:val="0"/>
        <w:autoSpaceDN w:val="0"/>
        <w:adjustRightInd w:val="0"/>
        <w:rPr>
          <w:rFonts w:ascii="Cambria" w:hAnsi="Cambria" w:cs="Cambria"/>
          <w:u w:val="single"/>
        </w:rPr>
      </w:pPr>
    </w:p>
    <w:p w14:paraId="00E55E95" w14:textId="4936A3CC" w:rsidR="002F6422" w:rsidRPr="002F6422" w:rsidRDefault="002F6422" w:rsidP="002F6422">
      <w:pPr>
        <w:widowControl w:val="0"/>
        <w:autoSpaceDE w:val="0"/>
        <w:autoSpaceDN w:val="0"/>
        <w:adjustRightInd w:val="0"/>
        <w:ind w:left="720" w:hanging="720"/>
        <w:rPr>
          <w:rFonts w:ascii="Cambria" w:hAnsi="Cambria" w:cs="Cambria"/>
        </w:rPr>
      </w:pPr>
      <w:r w:rsidRPr="002F6422">
        <w:rPr>
          <w:rFonts w:ascii="Cambria" w:hAnsi="Cambria" w:cs="Cambria"/>
        </w:rPr>
        <w:t>Phone:</w:t>
      </w:r>
      <w:r w:rsidRPr="002F6422">
        <w:rPr>
          <w:rFonts w:ascii="Cambria" w:hAnsi="Cambria" w:cs="Cambria"/>
        </w:rPr>
        <w:tab/>
      </w:r>
      <w:r>
        <w:rPr>
          <w:rFonts w:ascii="Cambria" w:hAnsi="Cambria" w:cs="Cambria"/>
        </w:rPr>
        <w:t xml:space="preserve"> </w:t>
      </w:r>
      <w:r w:rsidRPr="002F6422">
        <w:rPr>
          <w:rFonts w:ascii="Cambria" w:hAnsi="Cambria" w:cs="Cambria"/>
          <w:u w:val="single"/>
        </w:rPr>
        <w:tab/>
      </w:r>
      <w:r w:rsidRPr="002F6422">
        <w:rPr>
          <w:rFonts w:ascii="Cambria" w:hAnsi="Cambria" w:cs="Cambria"/>
          <w:u w:val="single"/>
        </w:rPr>
        <w:tab/>
      </w:r>
      <w:r w:rsidRPr="002F6422">
        <w:rPr>
          <w:rFonts w:ascii="Cambria" w:hAnsi="Cambria" w:cs="Cambria"/>
          <w:u w:val="single"/>
        </w:rPr>
        <w:tab/>
      </w:r>
      <w:r w:rsidRPr="002F6422">
        <w:rPr>
          <w:rFonts w:ascii="Cambria" w:hAnsi="Cambria" w:cs="Cambria"/>
          <w:u w:val="single"/>
        </w:rPr>
        <w:tab/>
      </w:r>
      <w:r>
        <w:rPr>
          <w:rFonts w:ascii="Cambria" w:hAnsi="Cambria" w:cs="Cambria"/>
        </w:rPr>
        <w:t xml:space="preserve">Email: </w:t>
      </w:r>
      <w:r>
        <w:rPr>
          <w:rFonts w:ascii="Cambria" w:hAnsi="Cambria" w:cs="Cambria"/>
        </w:rPr>
        <w:tab/>
      </w:r>
      <w:r w:rsidRPr="002F6422">
        <w:rPr>
          <w:rFonts w:ascii="Cambria" w:hAnsi="Cambria" w:cs="Cambria"/>
          <w:u w:val="single"/>
        </w:rPr>
        <w:tab/>
      </w:r>
      <w:r w:rsidRPr="002F6422">
        <w:rPr>
          <w:rFonts w:ascii="Cambria" w:hAnsi="Cambria" w:cs="Cambria"/>
          <w:u w:val="single"/>
        </w:rPr>
        <w:tab/>
      </w:r>
      <w:r w:rsidRPr="002F6422">
        <w:rPr>
          <w:rFonts w:ascii="Cambria" w:hAnsi="Cambria" w:cs="Cambria"/>
          <w:u w:val="single"/>
        </w:rPr>
        <w:tab/>
      </w:r>
      <w:r w:rsidRPr="002F6422">
        <w:rPr>
          <w:rFonts w:ascii="Cambria" w:hAnsi="Cambria" w:cs="Cambria"/>
          <w:u w:val="single"/>
        </w:rPr>
        <w:tab/>
      </w:r>
      <w:r w:rsidRPr="002F6422">
        <w:rPr>
          <w:rFonts w:ascii="Cambria" w:hAnsi="Cambria" w:cs="Cambria"/>
          <w:u w:val="single"/>
        </w:rPr>
        <w:tab/>
      </w:r>
      <w:r w:rsidRPr="002F6422">
        <w:rPr>
          <w:rFonts w:ascii="Cambria" w:hAnsi="Cambria" w:cs="Cambria"/>
        </w:rPr>
        <w:tab/>
      </w:r>
      <w:r w:rsidRPr="002F6422">
        <w:rPr>
          <w:rFonts w:ascii="Cambria" w:hAnsi="Cambria" w:cs="Cambria"/>
        </w:rPr>
        <w:tab/>
      </w:r>
      <w:r w:rsidRPr="002F6422">
        <w:rPr>
          <w:rFonts w:ascii="Cambria" w:hAnsi="Cambria" w:cs="Cambria"/>
        </w:rPr>
        <w:tab/>
      </w:r>
      <w:r w:rsidRPr="002F6422">
        <w:rPr>
          <w:rFonts w:ascii="Cambria" w:hAnsi="Cambria" w:cs="Cambria"/>
        </w:rPr>
        <w:tab/>
      </w:r>
      <w:r w:rsidRPr="002F6422">
        <w:rPr>
          <w:rFonts w:ascii="Cambria" w:hAnsi="Cambria" w:cs="Cambria"/>
        </w:rPr>
        <w:tab/>
      </w:r>
      <w:r w:rsidRPr="002F6422">
        <w:rPr>
          <w:rFonts w:ascii="Cambria" w:hAnsi="Cambria" w:cs="Cambria"/>
        </w:rPr>
        <w:tab/>
      </w:r>
      <w:r w:rsidRPr="002F6422">
        <w:rPr>
          <w:rFonts w:ascii="Cambria" w:hAnsi="Cambria" w:cs="Cambria"/>
        </w:rPr>
        <w:tab/>
      </w:r>
    </w:p>
    <w:p w14:paraId="44FC8F34" w14:textId="1DF13293" w:rsidR="002F6422" w:rsidRDefault="002F6422" w:rsidP="002F6422">
      <w:pPr>
        <w:widowControl w:val="0"/>
        <w:autoSpaceDE w:val="0"/>
        <w:autoSpaceDN w:val="0"/>
        <w:adjustRightInd w:val="0"/>
        <w:rPr>
          <w:rFonts w:ascii="Cambria" w:hAnsi="Cambria" w:cs="Cambria"/>
          <w:u w:val="single"/>
        </w:rPr>
      </w:pPr>
    </w:p>
    <w:p w14:paraId="492DEB7E" w14:textId="597BA76B" w:rsidR="002F6422" w:rsidRDefault="002F6422" w:rsidP="002F6422">
      <w:pPr>
        <w:widowControl w:val="0"/>
        <w:autoSpaceDE w:val="0"/>
        <w:autoSpaceDN w:val="0"/>
        <w:adjustRightInd w:val="0"/>
        <w:rPr>
          <w:rFonts w:ascii="Cambria" w:hAnsi="Cambria" w:cs="Cambria"/>
          <w:b/>
          <w:u w:val="single"/>
        </w:rPr>
      </w:pPr>
      <w:r>
        <w:rPr>
          <w:rFonts w:ascii="Cambria" w:hAnsi="Cambria" w:cs="Cambria"/>
          <w:b/>
          <w:u w:val="single"/>
        </w:rPr>
        <w:t xml:space="preserve">Insurance Information: </w:t>
      </w:r>
    </w:p>
    <w:p w14:paraId="01B009FC" w14:textId="77777777" w:rsidR="002F6422" w:rsidRDefault="002F6422" w:rsidP="002F6422">
      <w:pPr>
        <w:widowControl w:val="0"/>
        <w:autoSpaceDE w:val="0"/>
        <w:autoSpaceDN w:val="0"/>
        <w:adjustRightInd w:val="0"/>
        <w:rPr>
          <w:rFonts w:ascii="Cambria" w:hAnsi="Cambria" w:cs="Cambria"/>
          <w:b/>
          <w:u w:val="single"/>
        </w:rPr>
      </w:pPr>
    </w:p>
    <w:p w14:paraId="77D2876A" w14:textId="27AF70D8" w:rsidR="002F6422" w:rsidRDefault="002F6422" w:rsidP="002F6422">
      <w:pPr>
        <w:widowControl w:val="0"/>
        <w:autoSpaceDE w:val="0"/>
        <w:autoSpaceDN w:val="0"/>
        <w:adjustRightInd w:val="0"/>
        <w:rPr>
          <w:rFonts w:ascii="Cambria" w:hAnsi="Cambria" w:cs="Cambria"/>
          <w:u w:val="single"/>
        </w:rPr>
      </w:pPr>
      <w:r>
        <w:rPr>
          <w:rFonts w:ascii="Cambria" w:hAnsi="Cambria" w:cs="Cambria"/>
        </w:rPr>
        <w:t xml:space="preserve">Policy Holder: </w:t>
      </w:r>
      <w:r w:rsidRPr="002F6422">
        <w:rPr>
          <w:rFonts w:ascii="Cambria" w:hAnsi="Cambria" w:cs="Cambria"/>
          <w:u w:val="single"/>
        </w:rPr>
        <w:tab/>
      </w:r>
      <w:r w:rsidRPr="002F6422">
        <w:rPr>
          <w:rFonts w:ascii="Cambria" w:hAnsi="Cambria" w:cs="Cambria"/>
          <w:u w:val="single"/>
        </w:rPr>
        <w:tab/>
      </w:r>
      <w:r w:rsidRPr="002F6422">
        <w:rPr>
          <w:rFonts w:ascii="Cambria" w:hAnsi="Cambria" w:cs="Cambria"/>
          <w:u w:val="single"/>
        </w:rPr>
        <w:tab/>
      </w:r>
      <w:r w:rsidRPr="002F6422">
        <w:rPr>
          <w:rFonts w:ascii="Cambria" w:hAnsi="Cambria" w:cs="Cambria"/>
          <w:u w:val="single"/>
        </w:rPr>
        <w:tab/>
      </w:r>
      <w:r>
        <w:rPr>
          <w:rFonts w:ascii="Cambria" w:hAnsi="Cambria" w:cs="Cambria"/>
        </w:rPr>
        <w:t>Date of Birth:</w:t>
      </w:r>
      <w:r>
        <w:rPr>
          <w:rFonts w:ascii="Cambria" w:hAnsi="Cambria" w:cs="Cambria"/>
        </w:rPr>
        <w:tab/>
      </w:r>
      <w:r w:rsidRPr="002F6422">
        <w:rPr>
          <w:rFonts w:ascii="Cambria" w:hAnsi="Cambria" w:cs="Cambria"/>
          <w:u w:val="single"/>
        </w:rPr>
        <w:tab/>
      </w:r>
      <w:r w:rsidRPr="002F6422">
        <w:rPr>
          <w:rFonts w:ascii="Cambria" w:hAnsi="Cambria" w:cs="Cambria"/>
          <w:u w:val="single"/>
        </w:rPr>
        <w:tab/>
      </w:r>
      <w:r>
        <w:rPr>
          <w:rFonts w:ascii="Cambria" w:hAnsi="Cambria" w:cs="Cambria"/>
          <w:u w:val="single"/>
        </w:rPr>
        <w:tab/>
      </w:r>
    </w:p>
    <w:p w14:paraId="0202276F" w14:textId="77777777" w:rsidR="002F6422" w:rsidRDefault="002F6422" w:rsidP="002F6422">
      <w:pPr>
        <w:widowControl w:val="0"/>
        <w:autoSpaceDE w:val="0"/>
        <w:autoSpaceDN w:val="0"/>
        <w:adjustRightInd w:val="0"/>
        <w:rPr>
          <w:rFonts w:ascii="Cambria" w:hAnsi="Cambria" w:cs="Cambria"/>
          <w:u w:val="single"/>
        </w:rPr>
      </w:pPr>
    </w:p>
    <w:p w14:paraId="1088C5B2" w14:textId="10304268" w:rsidR="002F6422" w:rsidRDefault="002F6422" w:rsidP="002F6422">
      <w:pPr>
        <w:widowControl w:val="0"/>
        <w:autoSpaceDE w:val="0"/>
        <w:autoSpaceDN w:val="0"/>
        <w:adjustRightInd w:val="0"/>
        <w:rPr>
          <w:rFonts w:ascii="Cambria" w:hAnsi="Cambria" w:cs="Cambria"/>
          <w:u w:val="single"/>
        </w:rPr>
      </w:pPr>
      <w:r>
        <w:rPr>
          <w:rFonts w:ascii="Cambria" w:hAnsi="Cambria" w:cs="Cambria"/>
        </w:rPr>
        <w:t xml:space="preserve">Insurance Company: </w:t>
      </w:r>
      <w:r>
        <w:rPr>
          <w:rFonts w:ascii="Cambria" w:hAnsi="Cambria" w:cs="Cambria"/>
        </w:rPr>
        <w:tab/>
      </w:r>
      <w:r w:rsidRPr="002F6422">
        <w:rPr>
          <w:rFonts w:ascii="Cambria" w:hAnsi="Cambria" w:cs="Cambria"/>
          <w:u w:val="single"/>
        </w:rPr>
        <w:tab/>
      </w:r>
      <w:r w:rsidRPr="002F6422">
        <w:rPr>
          <w:rFonts w:ascii="Cambria" w:hAnsi="Cambria" w:cs="Cambria"/>
          <w:u w:val="single"/>
        </w:rPr>
        <w:tab/>
      </w:r>
      <w:r>
        <w:rPr>
          <w:rFonts w:ascii="Cambria" w:hAnsi="Cambria" w:cs="Cambria"/>
          <w:u w:val="single"/>
        </w:rPr>
        <w:tab/>
      </w:r>
      <w:r>
        <w:rPr>
          <w:rFonts w:ascii="Cambria" w:hAnsi="Cambria" w:cs="Cambria"/>
        </w:rPr>
        <w:t>Patient Policy ID#</w:t>
      </w:r>
      <w:r w:rsidRPr="002F6422">
        <w:rPr>
          <w:rFonts w:ascii="Cambria" w:hAnsi="Cambria" w:cs="Cambria"/>
        </w:rPr>
        <w:t>:</w:t>
      </w:r>
      <w:r>
        <w:rPr>
          <w:rFonts w:ascii="Cambria" w:hAnsi="Cambria" w:cs="Cambria"/>
          <w:u w:val="single"/>
        </w:rPr>
        <w:tab/>
      </w:r>
      <w:r>
        <w:rPr>
          <w:rFonts w:ascii="Cambria" w:hAnsi="Cambria" w:cs="Cambria"/>
          <w:u w:val="single"/>
        </w:rPr>
        <w:tab/>
      </w:r>
      <w:r>
        <w:rPr>
          <w:rFonts w:ascii="Cambria" w:hAnsi="Cambria" w:cs="Cambria"/>
          <w:u w:val="single"/>
        </w:rPr>
        <w:tab/>
      </w:r>
      <w:r>
        <w:rPr>
          <w:rFonts w:ascii="Cambria" w:hAnsi="Cambria" w:cs="Cambria"/>
          <w:u w:val="single"/>
        </w:rPr>
        <w:tab/>
      </w:r>
    </w:p>
    <w:p w14:paraId="4D3141F7" w14:textId="77777777" w:rsidR="002F6422" w:rsidRDefault="002F6422" w:rsidP="002F6422">
      <w:pPr>
        <w:widowControl w:val="0"/>
        <w:autoSpaceDE w:val="0"/>
        <w:autoSpaceDN w:val="0"/>
        <w:adjustRightInd w:val="0"/>
        <w:rPr>
          <w:rFonts w:ascii="Cambria" w:hAnsi="Cambria" w:cs="Cambria"/>
          <w:u w:val="single"/>
        </w:rPr>
      </w:pPr>
    </w:p>
    <w:p w14:paraId="75BC91A5" w14:textId="5E2C5CE1" w:rsidR="002F6422" w:rsidRDefault="002F6422" w:rsidP="002F6422">
      <w:pPr>
        <w:widowControl w:val="0"/>
        <w:autoSpaceDE w:val="0"/>
        <w:autoSpaceDN w:val="0"/>
        <w:adjustRightInd w:val="0"/>
        <w:rPr>
          <w:rFonts w:ascii="Cambria" w:hAnsi="Cambria" w:cs="Cambria"/>
          <w:u w:val="single"/>
        </w:rPr>
      </w:pPr>
      <w:r w:rsidRPr="002F6422">
        <w:rPr>
          <w:rFonts w:ascii="Cambria" w:hAnsi="Cambria" w:cs="Cambria"/>
        </w:rPr>
        <w:t xml:space="preserve">Insurance Provider Phone #: </w:t>
      </w:r>
      <w:r w:rsidRPr="002F6422">
        <w:rPr>
          <w:rFonts w:ascii="Cambria" w:hAnsi="Cambria" w:cs="Cambria"/>
          <w:u w:val="single"/>
        </w:rPr>
        <w:tab/>
      </w:r>
      <w:r w:rsidRPr="002F6422">
        <w:rPr>
          <w:rFonts w:ascii="Cambria" w:hAnsi="Cambria" w:cs="Cambria"/>
          <w:u w:val="single"/>
        </w:rPr>
        <w:tab/>
      </w:r>
      <w:r w:rsidRPr="002F6422">
        <w:rPr>
          <w:rFonts w:ascii="Cambria" w:hAnsi="Cambria" w:cs="Cambria"/>
          <w:u w:val="single"/>
        </w:rPr>
        <w:tab/>
      </w:r>
      <w:r w:rsidRPr="002F6422">
        <w:rPr>
          <w:rFonts w:ascii="Cambria" w:hAnsi="Cambria" w:cs="Cambria"/>
          <w:u w:val="single"/>
        </w:rPr>
        <w:tab/>
      </w:r>
      <w:r w:rsidRPr="002F6422">
        <w:rPr>
          <w:rFonts w:ascii="Cambria" w:hAnsi="Cambria" w:cs="Cambria"/>
          <w:u w:val="single"/>
        </w:rPr>
        <w:tab/>
      </w:r>
    </w:p>
    <w:p w14:paraId="5994D923" w14:textId="77777777" w:rsidR="00703DEC" w:rsidRDefault="00703DEC" w:rsidP="002F6422">
      <w:pPr>
        <w:widowControl w:val="0"/>
        <w:autoSpaceDE w:val="0"/>
        <w:autoSpaceDN w:val="0"/>
        <w:adjustRightInd w:val="0"/>
        <w:rPr>
          <w:rFonts w:ascii="Cambria" w:hAnsi="Cambria" w:cs="Cambria"/>
          <w:u w:val="single"/>
        </w:rPr>
      </w:pPr>
    </w:p>
    <w:p w14:paraId="3E5B0202" w14:textId="72CF58CE" w:rsidR="00703DEC" w:rsidRPr="00703DEC" w:rsidRDefault="00703DEC" w:rsidP="002F6422">
      <w:pPr>
        <w:widowControl w:val="0"/>
        <w:autoSpaceDE w:val="0"/>
        <w:autoSpaceDN w:val="0"/>
        <w:adjustRightInd w:val="0"/>
        <w:rPr>
          <w:rFonts w:ascii="Cambria" w:hAnsi="Cambria" w:cs="Cambria"/>
        </w:rPr>
      </w:pPr>
      <w:r w:rsidRPr="00703DEC">
        <w:rPr>
          <w:rFonts w:ascii="Cambria" w:hAnsi="Cambria" w:cs="Cambria"/>
        </w:rPr>
        <w:t xml:space="preserve">Insurance Address: </w:t>
      </w:r>
      <w:r>
        <w:rPr>
          <w:rFonts w:ascii="Cambria" w:hAnsi="Cambria" w:cs="Cambria"/>
          <w:u w:val="single"/>
        </w:rPr>
        <w:tab/>
      </w:r>
      <w:r>
        <w:rPr>
          <w:rFonts w:ascii="Cambria" w:hAnsi="Cambria" w:cs="Cambria"/>
          <w:u w:val="single"/>
        </w:rPr>
        <w:tab/>
      </w:r>
      <w:r>
        <w:rPr>
          <w:rFonts w:ascii="Cambria" w:hAnsi="Cambria" w:cs="Cambria"/>
          <w:u w:val="single"/>
        </w:rPr>
        <w:tab/>
      </w:r>
      <w:r>
        <w:rPr>
          <w:rFonts w:ascii="Cambria" w:hAnsi="Cambria" w:cs="Cambria"/>
          <w:u w:val="single"/>
        </w:rPr>
        <w:tab/>
      </w:r>
      <w:r w:rsidRPr="00703DEC">
        <w:rPr>
          <w:rFonts w:ascii="Cambria" w:hAnsi="Cambria" w:cs="Cambria"/>
        </w:rPr>
        <w:t>City, State, Zip:</w:t>
      </w:r>
      <w:r w:rsidRPr="00703DEC">
        <w:rPr>
          <w:rFonts w:ascii="Cambria" w:hAnsi="Cambria" w:cs="Cambria"/>
          <w:u w:val="single"/>
        </w:rPr>
        <w:tab/>
      </w:r>
      <w:r w:rsidRPr="00703DEC">
        <w:rPr>
          <w:rFonts w:ascii="Cambria" w:hAnsi="Cambria" w:cs="Cambria"/>
          <w:u w:val="single"/>
        </w:rPr>
        <w:tab/>
      </w:r>
      <w:r>
        <w:rPr>
          <w:rFonts w:ascii="Cambria" w:hAnsi="Cambria" w:cs="Cambria"/>
          <w:u w:val="single"/>
        </w:rPr>
        <w:tab/>
      </w:r>
      <w:r>
        <w:rPr>
          <w:rFonts w:ascii="Cambria" w:hAnsi="Cambria" w:cs="Cambria"/>
          <w:u w:val="single"/>
        </w:rPr>
        <w:tab/>
      </w:r>
      <w:bookmarkStart w:id="0" w:name="_GoBack"/>
      <w:bookmarkEnd w:id="0"/>
    </w:p>
    <w:sectPr w:rsidR="00703DEC" w:rsidRPr="00703DEC" w:rsidSect="004835D6">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276C5" w14:textId="77777777" w:rsidR="00D4044F" w:rsidRDefault="00D4044F" w:rsidP="00AB3D7D">
      <w:r>
        <w:separator/>
      </w:r>
    </w:p>
  </w:endnote>
  <w:endnote w:type="continuationSeparator" w:id="0">
    <w:p w14:paraId="4D6A6DBF" w14:textId="77777777" w:rsidR="00D4044F" w:rsidRDefault="00D4044F" w:rsidP="00AB3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EE423" w14:textId="77777777" w:rsidR="00D4044F" w:rsidRPr="004A07DA" w:rsidRDefault="00D4044F" w:rsidP="00AB3D7D">
    <w:pPr>
      <w:pBdr>
        <w:bottom w:val="single" w:sz="12" w:space="1" w:color="auto"/>
      </w:pBdr>
      <w:rPr>
        <w:b/>
        <w:sz w:val="22"/>
        <w:szCs w:val="22"/>
      </w:rPr>
    </w:pPr>
  </w:p>
  <w:p w14:paraId="1452FE04" w14:textId="77777777" w:rsidR="00D4044F" w:rsidRPr="00942258" w:rsidRDefault="00D4044F" w:rsidP="00AB3D7D">
    <w:pPr>
      <w:jc w:val="center"/>
      <w:rPr>
        <w:b/>
        <w:sz w:val="20"/>
        <w:szCs w:val="20"/>
      </w:rPr>
    </w:pPr>
    <w:r w:rsidRPr="00942258">
      <w:rPr>
        <w:b/>
        <w:sz w:val="20"/>
        <w:szCs w:val="20"/>
      </w:rPr>
      <w:t>Dr. Emily Gutierrez, DNP, CPNP</w:t>
    </w:r>
  </w:p>
  <w:p w14:paraId="4EE79720" w14:textId="77777777" w:rsidR="00D4044F" w:rsidRPr="00942258" w:rsidRDefault="00D4044F" w:rsidP="00AB3D7D">
    <w:pPr>
      <w:jc w:val="center"/>
      <w:rPr>
        <w:b/>
        <w:sz w:val="20"/>
        <w:szCs w:val="20"/>
      </w:rPr>
    </w:pPr>
    <w:r w:rsidRPr="00942258">
      <w:rPr>
        <w:b/>
        <w:sz w:val="20"/>
        <w:szCs w:val="20"/>
      </w:rPr>
      <w:t>Jana Roso, CPNP</w:t>
    </w:r>
  </w:p>
  <w:p w14:paraId="259D7EE4" w14:textId="77777777" w:rsidR="00D4044F" w:rsidRPr="00942258" w:rsidRDefault="00D4044F" w:rsidP="00AB3D7D">
    <w:pPr>
      <w:pStyle w:val="Footer"/>
      <w:ind w:right="360"/>
      <w:jc w:val="center"/>
      <w:rPr>
        <w:rStyle w:val="PageNumber"/>
        <w:sz w:val="20"/>
        <w:szCs w:val="20"/>
      </w:rPr>
    </w:pPr>
    <w:r w:rsidRPr="00942258">
      <w:rPr>
        <w:sz w:val="20"/>
        <w:szCs w:val="20"/>
      </w:rPr>
      <w:t xml:space="preserve">     6618 Sitio Del Rio Blvd, Suite D-102          Austin TX  78730</w:t>
    </w:r>
  </w:p>
  <w:p w14:paraId="595EFD28" w14:textId="4658959A" w:rsidR="00D4044F" w:rsidRPr="00942258" w:rsidRDefault="00D4044F" w:rsidP="00AB3D7D">
    <w:pPr>
      <w:jc w:val="center"/>
      <w:rPr>
        <w:sz w:val="20"/>
        <w:szCs w:val="20"/>
      </w:rPr>
    </w:pPr>
    <w:r w:rsidRPr="00942258">
      <w:rPr>
        <w:rFonts w:cs="Calibri"/>
        <w:sz w:val="20"/>
        <w:szCs w:val="20"/>
      </w:rPr>
      <w:t>Office: (512) 599-8850       Fax: (512) 599-8777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E8A27" w14:textId="77777777" w:rsidR="00D4044F" w:rsidRDefault="00D4044F" w:rsidP="00AB3D7D">
      <w:r>
        <w:separator/>
      </w:r>
    </w:p>
  </w:footnote>
  <w:footnote w:type="continuationSeparator" w:id="0">
    <w:p w14:paraId="6584FD89" w14:textId="77777777" w:rsidR="00D4044F" w:rsidRDefault="00D4044F" w:rsidP="00AB3D7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FA384" w14:textId="393D7D18" w:rsidR="00D4044F" w:rsidRDefault="00D4044F" w:rsidP="00AB3D7D">
    <w:pPr>
      <w:pStyle w:val="Header"/>
      <w:jc w:val="center"/>
    </w:pPr>
    <w:r>
      <w:rPr>
        <w:noProof/>
      </w:rPr>
      <w:drawing>
        <wp:inline distT="0" distB="0" distL="0" distR="0" wp14:anchorId="06F4D5F1" wp14:editId="7D086FCD">
          <wp:extent cx="1214967" cy="968898"/>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uronutrient.pdf"/>
                  <pic:cNvPicPr/>
                </pic:nvPicPr>
                <pic:blipFill>
                  <a:blip r:embed="rId1">
                    <a:extLst>
                      <a:ext uri="{28A0092B-C50C-407E-A947-70E740481C1C}">
                        <a14:useLocalDpi xmlns:a14="http://schemas.microsoft.com/office/drawing/2010/main" val="0"/>
                      </a:ext>
                    </a:extLst>
                  </a:blip>
                  <a:stretch>
                    <a:fillRect/>
                  </a:stretch>
                </pic:blipFill>
                <pic:spPr>
                  <a:xfrm>
                    <a:off x="0" y="0"/>
                    <a:ext cx="1215945" cy="969678"/>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979EC"/>
    <w:multiLevelType w:val="hybridMultilevel"/>
    <w:tmpl w:val="B9DC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406472"/>
    <w:multiLevelType w:val="hybridMultilevel"/>
    <w:tmpl w:val="46EC4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C519D3"/>
    <w:multiLevelType w:val="hybridMultilevel"/>
    <w:tmpl w:val="02FE1B5E"/>
    <w:lvl w:ilvl="0" w:tplc="31B0A98E">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02405F"/>
    <w:multiLevelType w:val="hybridMultilevel"/>
    <w:tmpl w:val="87DA2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D62086"/>
    <w:multiLevelType w:val="hybridMultilevel"/>
    <w:tmpl w:val="C3C0107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34C0A8F"/>
    <w:multiLevelType w:val="hybridMultilevel"/>
    <w:tmpl w:val="649060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AC5B32"/>
    <w:multiLevelType w:val="hybridMultilevel"/>
    <w:tmpl w:val="9C1E93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C94"/>
    <w:rsid w:val="00007185"/>
    <w:rsid w:val="000F5EB0"/>
    <w:rsid w:val="001316E5"/>
    <w:rsid w:val="0014154F"/>
    <w:rsid w:val="00205931"/>
    <w:rsid w:val="0024036A"/>
    <w:rsid w:val="00255CFD"/>
    <w:rsid w:val="002E1851"/>
    <w:rsid w:val="002F6422"/>
    <w:rsid w:val="00473780"/>
    <w:rsid w:val="004835D6"/>
    <w:rsid w:val="004A07DA"/>
    <w:rsid w:val="00635A1D"/>
    <w:rsid w:val="00703DEC"/>
    <w:rsid w:val="007A598A"/>
    <w:rsid w:val="007C5CC7"/>
    <w:rsid w:val="007D4857"/>
    <w:rsid w:val="0081721E"/>
    <w:rsid w:val="008E5C94"/>
    <w:rsid w:val="00942258"/>
    <w:rsid w:val="009F0FD5"/>
    <w:rsid w:val="00A60943"/>
    <w:rsid w:val="00AB3D7D"/>
    <w:rsid w:val="00B56371"/>
    <w:rsid w:val="00B91A12"/>
    <w:rsid w:val="00C159A1"/>
    <w:rsid w:val="00C52CF8"/>
    <w:rsid w:val="00C61940"/>
    <w:rsid w:val="00CB4FE6"/>
    <w:rsid w:val="00D4044F"/>
    <w:rsid w:val="00D66DAA"/>
    <w:rsid w:val="00DB3B0B"/>
    <w:rsid w:val="00E17EAB"/>
    <w:rsid w:val="00E448B4"/>
    <w:rsid w:val="00ED201F"/>
    <w:rsid w:val="00EF0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CE5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5C94"/>
    <w:rPr>
      <w:rFonts w:ascii="Lucida Grande" w:hAnsi="Lucida Grande"/>
      <w:sz w:val="18"/>
      <w:szCs w:val="18"/>
    </w:rPr>
  </w:style>
  <w:style w:type="character" w:customStyle="1" w:styleId="BalloonTextChar">
    <w:name w:val="Balloon Text Char"/>
    <w:basedOn w:val="DefaultParagraphFont"/>
    <w:link w:val="BalloonText"/>
    <w:uiPriority w:val="99"/>
    <w:semiHidden/>
    <w:rsid w:val="008E5C94"/>
    <w:rPr>
      <w:rFonts w:ascii="Lucida Grande" w:hAnsi="Lucida Grande"/>
      <w:sz w:val="18"/>
      <w:szCs w:val="18"/>
    </w:rPr>
  </w:style>
  <w:style w:type="paragraph" w:styleId="Header">
    <w:name w:val="header"/>
    <w:basedOn w:val="Normal"/>
    <w:link w:val="HeaderChar"/>
    <w:uiPriority w:val="99"/>
    <w:unhideWhenUsed/>
    <w:rsid w:val="00AB3D7D"/>
    <w:pPr>
      <w:tabs>
        <w:tab w:val="center" w:pos="4320"/>
        <w:tab w:val="right" w:pos="8640"/>
      </w:tabs>
    </w:pPr>
  </w:style>
  <w:style w:type="character" w:customStyle="1" w:styleId="HeaderChar">
    <w:name w:val="Header Char"/>
    <w:basedOn w:val="DefaultParagraphFont"/>
    <w:link w:val="Header"/>
    <w:uiPriority w:val="99"/>
    <w:rsid w:val="00AB3D7D"/>
  </w:style>
  <w:style w:type="paragraph" w:styleId="Footer">
    <w:name w:val="footer"/>
    <w:basedOn w:val="Normal"/>
    <w:link w:val="FooterChar"/>
    <w:uiPriority w:val="99"/>
    <w:unhideWhenUsed/>
    <w:rsid w:val="00AB3D7D"/>
    <w:pPr>
      <w:tabs>
        <w:tab w:val="center" w:pos="4320"/>
        <w:tab w:val="right" w:pos="8640"/>
      </w:tabs>
    </w:pPr>
  </w:style>
  <w:style w:type="character" w:customStyle="1" w:styleId="FooterChar">
    <w:name w:val="Footer Char"/>
    <w:basedOn w:val="DefaultParagraphFont"/>
    <w:link w:val="Footer"/>
    <w:uiPriority w:val="99"/>
    <w:rsid w:val="00AB3D7D"/>
  </w:style>
  <w:style w:type="character" w:styleId="PageNumber">
    <w:name w:val="page number"/>
    <w:basedOn w:val="DefaultParagraphFont"/>
    <w:uiPriority w:val="99"/>
    <w:semiHidden/>
    <w:unhideWhenUsed/>
    <w:rsid w:val="00AB3D7D"/>
  </w:style>
  <w:style w:type="character" w:styleId="Strong">
    <w:name w:val="Strong"/>
    <w:basedOn w:val="DefaultParagraphFont"/>
    <w:uiPriority w:val="22"/>
    <w:qFormat/>
    <w:rsid w:val="0081721E"/>
    <w:rPr>
      <w:b/>
      <w:bCs/>
    </w:rPr>
  </w:style>
  <w:style w:type="paragraph" w:styleId="ListParagraph">
    <w:name w:val="List Paragraph"/>
    <w:basedOn w:val="Normal"/>
    <w:uiPriority w:val="34"/>
    <w:qFormat/>
    <w:rsid w:val="000F5EB0"/>
    <w:pPr>
      <w:ind w:left="720"/>
      <w:contextualSpacing/>
    </w:pPr>
  </w:style>
  <w:style w:type="paragraph" w:styleId="NoSpacing">
    <w:name w:val="No Spacing"/>
    <w:uiPriority w:val="1"/>
    <w:qFormat/>
    <w:rsid w:val="00B5637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5C94"/>
    <w:rPr>
      <w:rFonts w:ascii="Lucida Grande" w:hAnsi="Lucida Grande"/>
      <w:sz w:val="18"/>
      <w:szCs w:val="18"/>
    </w:rPr>
  </w:style>
  <w:style w:type="character" w:customStyle="1" w:styleId="BalloonTextChar">
    <w:name w:val="Balloon Text Char"/>
    <w:basedOn w:val="DefaultParagraphFont"/>
    <w:link w:val="BalloonText"/>
    <w:uiPriority w:val="99"/>
    <w:semiHidden/>
    <w:rsid w:val="008E5C94"/>
    <w:rPr>
      <w:rFonts w:ascii="Lucida Grande" w:hAnsi="Lucida Grande"/>
      <w:sz w:val="18"/>
      <w:szCs w:val="18"/>
    </w:rPr>
  </w:style>
  <w:style w:type="paragraph" w:styleId="Header">
    <w:name w:val="header"/>
    <w:basedOn w:val="Normal"/>
    <w:link w:val="HeaderChar"/>
    <w:uiPriority w:val="99"/>
    <w:unhideWhenUsed/>
    <w:rsid w:val="00AB3D7D"/>
    <w:pPr>
      <w:tabs>
        <w:tab w:val="center" w:pos="4320"/>
        <w:tab w:val="right" w:pos="8640"/>
      </w:tabs>
    </w:pPr>
  </w:style>
  <w:style w:type="character" w:customStyle="1" w:styleId="HeaderChar">
    <w:name w:val="Header Char"/>
    <w:basedOn w:val="DefaultParagraphFont"/>
    <w:link w:val="Header"/>
    <w:uiPriority w:val="99"/>
    <w:rsid w:val="00AB3D7D"/>
  </w:style>
  <w:style w:type="paragraph" w:styleId="Footer">
    <w:name w:val="footer"/>
    <w:basedOn w:val="Normal"/>
    <w:link w:val="FooterChar"/>
    <w:uiPriority w:val="99"/>
    <w:unhideWhenUsed/>
    <w:rsid w:val="00AB3D7D"/>
    <w:pPr>
      <w:tabs>
        <w:tab w:val="center" w:pos="4320"/>
        <w:tab w:val="right" w:pos="8640"/>
      </w:tabs>
    </w:pPr>
  </w:style>
  <w:style w:type="character" w:customStyle="1" w:styleId="FooterChar">
    <w:name w:val="Footer Char"/>
    <w:basedOn w:val="DefaultParagraphFont"/>
    <w:link w:val="Footer"/>
    <w:uiPriority w:val="99"/>
    <w:rsid w:val="00AB3D7D"/>
  </w:style>
  <w:style w:type="character" w:styleId="PageNumber">
    <w:name w:val="page number"/>
    <w:basedOn w:val="DefaultParagraphFont"/>
    <w:uiPriority w:val="99"/>
    <w:semiHidden/>
    <w:unhideWhenUsed/>
    <w:rsid w:val="00AB3D7D"/>
  </w:style>
  <w:style w:type="character" w:styleId="Strong">
    <w:name w:val="Strong"/>
    <w:basedOn w:val="DefaultParagraphFont"/>
    <w:uiPriority w:val="22"/>
    <w:qFormat/>
    <w:rsid w:val="0081721E"/>
    <w:rPr>
      <w:b/>
      <w:bCs/>
    </w:rPr>
  </w:style>
  <w:style w:type="paragraph" w:styleId="ListParagraph">
    <w:name w:val="List Paragraph"/>
    <w:basedOn w:val="Normal"/>
    <w:uiPriority w:val="34"/>
    <w:qFormat/>
    <w:rsid w:val="000F5EB0"/>
    <w:pPr>
      <w:ind w:left="720"/>
      <w:contextualSpacing/>
    </w:pPr>
  </w:style>
  <w:style w:type="paragraph" w:styleId="NoSpacing">
    <w:name w:val="No Spacing"/>
    <w:uiPriority w:val="1"/>
    <w:qFormat/>
    <w:rsid w:val="00B56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8374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1645</Words>
  <Characters>9381</Characters>
  <Application>Microsoft Macintosh Word</Application>
  <DocSecurity>0</DocSecurity>
  <Lines>78</Lines>
  <Paragraphs>22</Paragraphs>
  <ScaleCrop>false</ScaleCrop>
  <Company>NeuroNutrition Associates</Company>
  <LinksUpToDate>false</LinksUpToDate>
  <CharactersWithSpaces>11004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Roso</dc:creator>
  <cp:keywords/>
  <dc:description/>
  <cp:lastModifiedBy>Front Desk Mac</cp:lastModifiedBy>
  <cp:revision>8</cp:revision>
  <cp:lastPrinted>2018-07-26T21:00:00Z</cp:lastPrinted>
  <dcterms:created xsi:type="dcterms:W3CDTF">2018-08-21T13:11:00Z</dcterms:created>
  <dcterms:modified xsi:type="dcterms:W3CDTF">2018-10-04T17:39:00Z</dcterms:modified>
</cp:coreProperties>
</file>